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272A" w14:textId="77777777" w:rsidR="009D3D05" w:rsidRDefault="00AC5675">
      <w:pPr>
        <w:spacing w:after="360" w:line="400" w:lineRule="exact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新竹市政府性別影響評估檢視表</w:t>
      </w:r>
    </w:p>
    <w:p w14:paraId="0B866A40" w14:textId="77777777" w:rsidR="009D3D05" w:rsidRDefault="00AC5675">
      <w:pPr>
        <w:spacing w:after="360" w:line="400" w:lineRule="exact"/>
        <w:ind w:left="1" w:hanging="709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【第一部分】：本部分由機關人員填寫</w:t>
      </w:r>
    </w:p>
    <w:tbl>
      <w:tblPr>
        <w:tblW w:w="11161" w:type="dxa"/>
        <w:tblInd w:w="-473" w:type="dxa"/>
        <w:tblLook w:val="01E0" w:firstRow="1" w:lastRow="1" w:firstColumn="1" w:lastColumn="1" w:noHBand="0" w:noVBand="0"/>
      </w:tblPr>
      <w:tblGrid>
        <w:gridCol w:w="2335"/>
        <w:gridCol w:w="725"/>
        <w:gridCol w:w="10"/>
        <w:gridCol w:w="461"/>
        <w:gridCol w:w="485"/>
        <w:gridCol w:w="3201"/>
        <w:gridCol w:w="365"/>
        <w:gridCol w:w="407"/>
        <w:gridCol w:w="13"/>
        <w:gridCol w:w="3159"/>
      </w:tblGrid>
      <w:tr w:rsidR="009D3D05" w14:paraId="21114159" w14:textId="77777777"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D39F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</w:rPr>
              <w:t>填表日期：</w:t>
            </w:r>
            <w:r>
              <w:rPr>
                <w:rFonts w:eastAsia="標楷體"/>
                <w:b/>
              </w:rPr>
              <w:t>109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>17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9D3D05" w14:paraId="28EDAE80" w14:textId="77777777">
        <w:trPr>
          <w:trHeight w:val="730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AADB" w14:textId="77777777" w:rsidR="009D3D05" w:rsidRDefault="00AC5675">
            <w:pPr>
              <w:spacing w:line="36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填表人姓名：劉嘉玲　　　　　　職稱：稅務員　　　　身分：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█</w:t>
            </w:r>
            <w:r>
              <w:rPr>
                <w:rFonts w:eastAsia="標楷體"/>
                <w:b/>
                <w:color w:val="000000"/>
              </w:rPr>
              <w:t>業務單位人員</w:t>
            </w:r>
          </w:p>
          <w:p w14:paraId="041B5DE4" w14:textId="77777777" w:rsidR="009D3D05" w:rsidRDefault="00AC5675">
            <w:pPr>
              <w:spacing w:line="36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電話：</w:t>
            </w:r>
            <w:r>
              <w:rPr>
                <w:rFonts w:eastAsia="標楷體"/>
                <w:b/>
                <w:color w:val="000000"/>
              </w:rPr>
              <w:t>03-5225161</w:t>
            </w:r>
            <w:r>
              <w:rPr>
                <w:rFonts w:eastAsia="標楷體"/>
                <w:b/>
                <w:color w:val="000000"/>
              </w:rPr>
              <w:t>分機</w:t>
            </w:r>
            <w:r>
              <w:rPr>
                <w:rFonts w:eastAsia="標楷體"/>
                <w:b/>
                <w:color w:val="000000"/>
              </w:rPr>
              <w:t>561</w:t>
            </w:r>
            <w:r>
              <w:rPr>
                <w:rFonts w:eastAsia="標楷體"/>
                <w:b/>
                <w:color w:val="000000"/>
              </w:rPr>
              <w:t xml:space="preserve">　</w:t>
            </w:r>
            <w:r>
              <w:rPr>
                <w:rFonts w:eastAsia="標楷體"/>
                <w:b/>
                <w:color w:val="000000"/>
              </w:rPr>
              <w:t xml:space="preserve"> e-mail</w:t>
            </w:r>
            <w:r>
              <w:rPr>
                <w:rFonts w:eastAsia="標楷體"/>
                <w:b/>
                <w:color w:val="000000"/>
              </w:rPr>
              <w:t>：</w:t>
            </w:r>
            <w:r>
              <w:rPr>
                <w:rFonts w:eastAsia="標楷體"/>
                <w:b/>
                <w:color w:val="000000"/>
              </w:rPr>
              <w:t>21307@ems.hccg.gov.tw</w:t>
            </w:r>
            <w:r>
              <w:rPr>
                <w:rFonts w:eastAsia="標楷體"/>
                <w:b/>
                <w:color w:val="000000"/>
              </w:rPr>
              <w:t xml:space="preserve">　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Fonts w:eastAsia="標楷體"/>
                <w:b/>
                <w:color w:val="000000"/>
              </w:rPr>
              <w:t>非業務單位人員，請說明：＿＿＿＿</w:t>
            </w:r>
          </w:p>
        </w:tc>
      </w:tr>
      <w:tr w:rsidR="009D3D05" w14:paraId="176E8398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2098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壹、計畫名稱</w:t>
            </w: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349F" w14:textId="77777777" w:rsidR="009D3D05" w:rsidRDefault="00AC567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新竹市稅務局</w:t>
            </w:r>
            <w:r>
              <w:rPr>
                <w:rFonts w:eastAsia="標楷體"/>
                <w:b/>
                <w:color w:val="000000"/>
              </w:rPr>
              <w:t>109</w:t>
            </w:r>
            <w:r>
              <w:rPr>
                <w:rFonts w:eastAsia="標楷體"/>
                <w:b/>
                <w:color w:val="000000"/>
              </w:rPr>
              <w:t>年度欠稅清理計畫</w:t>
            </w:r>
          </w:p>
        </w:tc>
      </w:tr>
      <w:tr w:rsidR="009D3D05" w14:paraId="7E45CDB0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0ACE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貳、主辦機關</w:t>
            </w: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373B" w14:textId="77777777" w:rsidR="009D3D05" w:rsidRDefault="00AC567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新竹市稅務局</w:t>
            </w:r>
          </w:p>
        </w:tc>
      </w:tr>
      <w:tr w:rsidR="009D3D05" w14:paraId="2F0F4D2A" w14:textId="77777777">
        <w:trPr>
          <w:trHeight w:val="491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D17F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參、計畫內容涉及領域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D903" w14:textId="77777777" w:rsidR="009D3D05" w:rsidRDefault="00AC567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勾選（可複選）</w:t>
            </w:r>
          </w:p>
        </w:tc>
      </w:tr>
      <w:tr w:rsidR="009D3D05" w14:paraId="22259A66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0E82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>3-1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權利、決策、影響力領</w:t>
            </w:r>
            <w:r>
              <w:rPr>
                <w:rFonts w:eastAsia="標楷體"/>
                <w:color w:val="000000"/>
              </w:rPr>
              <w:t>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91A7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3728DBE8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EFBB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3-2 </w:t>
            </w:r>
            <w:r>
              <w:rPr>
                <w:rFonts w:eastAsia="標楷體"/>
                <w:color w:val="000000"/>
              </w:rPr>
              <w:t>就業、經濟、福利領域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A703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1B58D76B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2780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3-3 </w:t>
            </w:r>
            <w:r>
              <w:rPr>
                <w:rFonts w:eastAsia="標楷體"/>
                <w:color w:val="000000"/>
              </w:rPr>
              <w:t>人口、婚姻、家庭領域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39A1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7E99E4B8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D600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3-4 </w:t>
            </w:r>
            <w:r>
              <w:rPr>
                <w:rFonts w:eastAsia="標楷體"/>
                <w:color w:val="000000"/>
              </w:rPr>
              <w:t>教育、文化、媒體領域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8555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24F7B9E7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54B0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3-5 </w:t>
            </w:r>
            <w:r>
              <w:rPr>
                <w:rFonts w:eastAsia="標楷體"/>
                <w:color w:val="000000"/>
              </w:rPr>
              <w:t>人身安全、司法領域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C8DE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6D0821F9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90CF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3-6 </w:t>
            </w:r>
            <w:r>
              <w:rPr>
                <w:rFonts w:eastAsia="標楷體"/>
                <w:color w:val="000000"/>
              </w:rPr>
              <w:t>健康、醫療、照顧領域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3062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0EA0C074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4FC1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3-7 </w:t>
            </w:r>
            <w:r>
              <w:rPr>
                <w:rFonts w:eastAsia="標楷體"/>
                <w:color w:val="000000"/>
              </w:rPr>
              <w:t>環境、能源、科技領域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A86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14C26F6B" w14:textId="77777777">
        <w:trPr>
          <w:cantSplit/>
          <w:trHeight w:val="369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D757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3-8 </w:t>
            </w:r>
            <w:r>
              <w:rPr>
                <w:rFonts w:eastAsia="標楷體"/>
                <w:color w:val="000000"/>
              </w:rPr>
              <w:t>公共建設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或工程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FD18" w14:textId="77777777" w:rsidR="009D3D05" w:rsidRDefault="009D3D05">
            <w:pPr>
              <w:rPr>
                <w:rFonts w:eastAsia="標楷體"/>
                <w:b/>
                <w:color w:val="000000"/>
              </w:rPr>
            </w:pPr>
          </w:p>
        </w:tc>
      </w:tr>
      <w:tr w:rsidR="009D3D05" w14:paraId="2A5CC321" w14:textId="77777777">
        <w:trPr>
          <w:cantSplit/>
          <w:trHeight w:val="535"/>
        </w:trPr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0C5B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3-9 </w:t>
            </w:r>
            <w:r>
              <w:rPr>
                <w:rFonts w:eastAsia="標楷體"/>
                <w:color w:val="000000"/>
              </w:rPr>
              <w:t>其他：租稅法令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A02D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</w:t>
            </w:r>
          </w:p>
        </w:tc>
      </w:tr>
      <w:tr w:rsidR="009D3D05" w14:paraId="500776E5" w14:textId="77777777">
        <w:trPr>
          <w:cantSplit/>
          <w:trHeight w:val="535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9F3B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肆、問題與現況評析</w:t>
            </w:r>
          </w:p>
        </w:tc>
      </w:tr>
      <w:tr w:rsidR="009D3D05" w14:paraId="19EFD7C4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0E93" w14:textId="77777777" w:rsidR="009D3D05" w:rsidRDefault="00AC5675">
            <w:pPr>
              <w:snapToGrid w:val="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項目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0002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2810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9D3D05" w14:paraId="47DF5F5F" w14:textId="77777777">
        <w:trPr>
          <w:trHeight w:val="109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2789" w14:textId="77777777" w:rsidR="009D3D05" w:rsidRDefault="00AC5675">
            <w:pPr>
              <w:snapToGrid w:val="0"/>
              <w:ind w:left="461" w:hanging="46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4-1</w:t>
            </w:r>
            <w:r>
              <w:rPr>
                <w:rFonts w:eastAsia="標楷體"/>
                <w:color w:val="000000"/>
              </w:rPr>
              <w:t>計畫之現況問題與需求概述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887E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為防止新欠、清理舊欠，除訂定本計畫加強清查外，並運用線上回覆平台，積極清理欠稅，以維租稅公平。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F575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簡要說明計畫之現況問題與需求。</w:t>
            </w:r>
          </w:p>
        </w:tc>
      </w:tr>
      <w:tr w:rsidR="009D3D05" w14:paraId="43B6EB8F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9F7E" w14:textId="77777777" w:rsidR="009D3D05" w:rsidRDefault="00AC5675">
            <w:pPr>
              <w:snapToGrid w:val="0"/>
              <w:ind w:left="461" w:hanging="461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>4-2</w:t>
            </w:r>
            <w:r>
              <w:rPr>
                <w:rFonts w:eastAsia="標楷體"/>
                <w:color w:val="000000"/>
              </w:rPr>
              <w:t>和本計畫相關之性別統計與性別分析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98C3" w14:textId="77777777" w:rsidR="009D3D05" w:rsidRDefault="00AC5675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/>
              </w:rPr>
              <w:t>依據新竹市政府公開資訊統計資料，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年新竹市人口計</w:t>
            </w:r>
            <w:r>
              <w:rPr>
                <w:rFonts w:eastAsia="標楷體"/>
              </w:rPr>
              <w:t>448,803</w:t>
            </w:r>
            <w:r>
              <w:rPr>
                <w:rFonts w:eastAsia="標楷體"/>
              </w:rPr>
              <w:t>人，其中男性為</w:t>
            </w:r>
            <w:r>
              <w:rPr>
                <w:rFonts w:eastAsia="標楷體"/>
              </w:rPr>
              <w:t>221,265</w:t>
            </w:r>
            <w:r>
              <w:rPr>
                <w:rFonts w:eastAsia="標楷體"/>
              </w:rPr>
              <w:t>人，女性為</w:t>
            </w:r>
            <w:r>
              <w:rPr>
                <w:rFonts w:eastAsia="標楷體"/>
              </w:rPr>
              <w:t>227,538</w:t>
            </w:r>
            <w:r>
              <w:rPr>
                <w:rFonts w:eastAsia="標楷體"/>
              </w:rPr>
              <w:t>人，男女比例分別為</w:t>
            </w:r>
            <w:r>
              <w:rPr>
                <w:rFonts w:eastAsia="標楷體"/>
              </w:rPr>
              <w:t>49.3%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50.7%</w:t>
            </w:r>
            <w:r>
              <w:rPr>
                <w:rFonts w:eastAsia="標楷體"/>
              </w:rPr>
              <w:t>。</w:t>
            </w:r>
          </w:p>
          <w:p w14:paraId="15E25193" w14:textId="77777777" w:rsidR="009D3D05" w:rsidRDefault="00AC5675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/>
              </w:rPr>
              <w:t>為加強欠稅清理，本局開發線上回覆平台，輔導民眾在移送執行前，可利用掃描</w:t>
            </w:r>
            <w:r>
              <w:rPr>
                <w:rFonts w:eastAsia="標楷體"/>
              </w:rPr>
              <w:t>QR-Code</w:t>
            </w:r>
            <w:r>
              <w:rPr>
                <w:rFonts w:eastAsia="標楷體"/>
              </w:rPr>
              <w:t>方式，選擇將稅單寄送原地址或新地址，以利繳納，其線上回覆平台，不限性別、性傾向及性別認同者之年齡、族群、地區均可上線使用。</w:t>
            </w:r>
          </w:p>
          <w:p w14:paraId="26603AFD" w14:textId="77777777" w:rsidR="009D3D05" w:rsidRDefault="00AC5675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月回覆平台上線截至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月，本局欠稅移送執行資料計上傳</w:t>
            </w:r>
            <w:r>
              <w:rPr>
                <w:rFonts w:eastAsia="標楷體"/>
              </w:rPr>
              <w:t>7,022</w:t>
            </w:r>
            <w:r>
              <w:rPr>
                <w:rFonts w:eastAsia="標楷體"/>
              </w:rPr>
              <w:t>件，其中公司法人</w:t>
            </w:r>
            <w:r>
              <w:rPr>
                <w:rFonts w:eastAsia="標楷體"/>
              </w:rPr>
              <w:t>399</w:t>
            </w:r>
            <w:r>
              <w:rPr>
                <w:rFonts w:eastAsia="標楷體"/>
              </w:rPr>
              <w:t>件、男性</w:t>
            </w:r>
            <w:r>
              <w:rPr>
                <w:rFonts w:eastAsia="標楷體"/>
              </w:rPr>
              <w:t>4,214</w:t>
            </w:r>
            <w:r>
              <w:rPr>
                <w:rFonts w:eastAsia="標楷體"/>
              </w:rPr>
              <w:t>件、女性</w:t>
            </w:r>
            <w:r>
              <w:rPr>
                <w:rFonts w:eastAsia="標楷體"/>
              </w:rPr>
              <w:t>2,409</w:t>
            </w:r>
            <w:r>
              <w:rPr>
                <w:rFonts w:eastAsia="標楷體"/>
              </w:rPr>
              <w:t>件，因公司法人無男女區分，將不列入後續性別統計分析，爰男女比率約為</w:t>
            </w:r>
            <w:r>
              <w:rPr>
                <w:rFonts w:eastAsia="標楷體"/>
              </w:rPr>
              <w:t>63.63%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36.37%</w:t>
            </w:r>
            <w:r>
              <w:rPr>
                <w:rFonts w:eastAsia="標楷體"/>
              </w:rPr>
              <w:t>。</w:t>
            </w:r>
          </w:p>
          <w:p w14:paraId="54C3B36E" w14:textId="77777777" w:rsidR="009D3D05" w:rsidRDefault="00AC5675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月，利用線上回覆平台查詢欠稅計</w:t>
            </w:r>
            <w:r>
              <w:rPr>
                <w:rFonts w:eastAsia="標楷體"/>
              </w:rPr>
              <w:t>649</w:t>
            </w:r>
            <w:r>
              <w:rPr>
                <w:rFonts w:eastAsia="標楷體"/>
              </w:rPr>
              <w:t>件，其中男性</w:t>
            </w:r>
            <w:r>
              <w:rPr>
                <w:rFonts w:eastAsia="標楷體"/>
              </w:rPr>
              <w:t>377</w:t>
            </w:r>
            <w:r>
              <w:rPr>
                <w:rFonts w:eastAsia="標楷體"/>
              </w:rPr>
              <w:t>件，女性</w:t>
            </w:r>
            <w:r>
              <w:rPr>
                <w:rFonts w:eastAsia="標楷體"/>
              </w:rPr>
              <w:t>272</w:t>
            </w:r>
            <w:r>
              <w:rPr>
                <w:rFonts w:eastAsia="標楷體"/>
              </w:rPr>
              <w:t>件，男女使用比率約佔欠稅移送執行上傳數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男性</w:t>
            </w:r>
            <w:r>
              <w:rPr>
                <w:rFonts w:eastAsia="標楷體"/>
              </w:rPr>
              <w:t>4,214</w:t>
            </w:r>
            <w:r>
              <w:rPr>
                <w:rFonts w:eastAsia="標楷體"/>
              </w:rPr>
              <w:t>件、女性</w:t>
            </w:r>
            <w:r>
              <w:rPr>
                <w:rFonts w:eastAsia="標楷體"/>
              </w:rPr>
              <w:t>2,409</w:t>
            </w:r>
            <w:r>
              <w:rPr>
                <w:rFonts w:eastAsia="標楷體"/>
              </w:rPr>
              <w:t>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之</w:t>
            </w:r>
            <w:r>
              <w:rPr>
                <w:rFonts w:eastAsia="標楷體"/>
              </w:rPr>
              <w:t>8.95%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11.29%</w:t>
            </w:r>
            <w:r>
              <w:rPr>
                <w:rFonts w:eastAsia="標楷體"/>
              </w:rPr>
              <w:t>。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73A6" w14:textId="77777777" w:rsidR="009D3D05" w:rsidRDefault="00AC5675">
            <w:pPr>
              <w:snapToGrid w:val="0"/>
              <w:spacing w:line="360" w:lineRule="atLeast"/>
              <w:ind w:left="74" w:right="-108" w:hanging="18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/>
              </w:rPr>
              <w:t>透過相關資料庫、圖書等各種途徑蒐集既有的性別統計與性別分析。</w:t>
            </w:r>
          </w:p>
          <w:p w14:paraId="68ACAEB3" w14:textId="77777777" w:rsidR="009D3D05" w:rsidRDefault="00AC5675">
            <w:pPr>
              <w:snapToGrid w:val="0"/>
              <w:spacing w:line="360" w:lineRule="atLeast"/>
              <w:ind w:left="74" w:right="-108" w:hanging="18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性別統計與性別分析應儘量顧及不同性別、性傾向及性別認同者之年齡、族群、地區等面向。</w:t>
            </w:r>
          </w:p>
        </w:tc>
      </w:tr>
      <w:tr w:rsidR="009D3D05" w14:paraId="198C6EBF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A151" w14:textId="77777777" w:rsidR="009D3D05" w:rsidRDefault="00AC5675">
            <w:pPr>
              <w:snapToGrid w:val="0"/>
              <w:ind w:left="461" w:hanging="46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4-3</w:t>
            </w:r>
            <w:r>
              <w:rPr>
                <w:rFonts w:eastAsia="標楷體"/>
                <w:color w:val="000000"/>
              </w:rPr>
              <w:t>建議未來需要強化與本計畫相關的性別統計與性別分析及其方法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8E80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使用線上回覆平台之性別統計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7174" w14:textId="77777777" w:rsidR="009D3D05" w:rsidRDefault="00AC5675">
            <w:pPr>
              <w:rPr>
                <w:rFonts w:eastAsia="標楷體"/>
              </w:rPr>
            </w:pPr>
            <w:r>
              <w:rPr>
                <w:rFonts w:eastAsia="標楷體"/>
              </w:rPr>
              <w:t>說明需要強化的性別統計類別及方法，包括由業務單位釐清性別統計的定義及範圍，向主計單位建議分析項目或編列經費委託調查，並提出確保執行的方法。</w:t>
            </w:r>
          </w:p>
        </w:tc>
      </w:tr>
      <w:tr w:rsidR="009D3D05" w14:paraId="69B3408C" w14:textId="77777777">
        <w:trPr>
          <w:trHeight w:val="396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55C0" w14:textId="77777777" w:rsidR="009D3D05" w:rsidRDefault="00AC5675">
            <w:pPr>
              <w:ind w:left="471" w:hanging="471"/>
              <w:rPr>
                <w:rFonts w:eastAsia="標楷體"/>
                <w:b/>
              </w:rPr>
            </w:pPr>
            <w:r>
              <w:rPr>
                <w:rFonts w:eastAsia="標楷體"/>
                <w:b/>
                <w:color w:val="000000"/>
              </w:rPr>
              <w:t>伍、計畫</w:t>
            </w:r>
            <w:r>
              <w:rPr>
                <w:rFonts w:eastAsia="標楷體"/>
                <w:b/>
              </w:rPr>
              <w:t>目標概述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併同敘明性別目標</w:t>
            </w:r>
            <w:r>
              <w:rPr>
                <w:rFonts w:eastAsia="標楷體"/>
                <w:b/>
              </w:rPr>
              <w:t>)</w:t>
            </w:r>
          </w:p>
          <w:p w14:paraId="6BC381B6" w14:textId="77777777" w:rsidR="009D3D05" w:rsidRDefault="009D3D05">
            <w:pPr>
              <w:ind w:left="471" w:hanging="471"/>
              <w:rPr>
                <w:rFonts w:eastAsia="標楷體"/>
                <w:b/>
                <w:color w:val="000000"/>
              </w:rPr>
            </w:pP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1096" w14:textId="77777777" w:rsidR="009D3D05" w:rsidRDefault="00AC5675">
            <w:pPr>
              <w:pStyle w:val="af1"/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/>
              </w:rPr>
              <w:t>為加強欠稅清理及避免民眾因一時疏忽或遷址等原因，致逾期未繳納被移送強制執行，輔導民眾可透過行動裝置掃描欠稅移送執行通知書上的</w:t>
            </w:r>
            <w:r>
              <w:rPr>
                <w:rFonts w:eastAsia="標楷體"/>
              </w:rPr>
              <w:t>QR-Code</w:t>
            </w:r>
            <w:r>
              <w:rPr>
                <w:rFonts w:eastAsia="標楷體"/>
              </w:rPr>
              <w:t>勾選稅單寄送地址，收到稅單後只要儘速繳納，就能免除被移送強制執行，影響權益。</w:t>
            </w:r>
          </w:p>
          <w:p w14:paraId="220D32DF" w14:textId="77777777" w:rsidR="009D3D05" w:rsidRDefault="00AC5675">
            <w:pPr>
              <w:pStyle w:val="af1"/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/>
              </w:rPr>
              <w:t>線上回覆平台使用時間自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月開發上線以來迄今。</w:t>
            </w:r>
          </w:p>
          <w:p w14:paraId="6F654975" w14:textId="77777777" w:rsidR="009D3D05" w:rsidRDefault="00AC5675">
            <w:pPr>
              <w:pStyle w:val="af1"/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/>
              </w:rPr>
              <w:t>依據過往民眾使用線上回覆平台之統計，男女使用比率約為</w:t>
            </w:r>
            <w:r>
              <w:rPr>
                <w:rFonts w:eastAsia="標楷體"/>
              </w:rPr>
              <w:t>8.95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11.29%</w:t>
            </w:r>
            <w:r>
              <w:rPr>
                <w:rFonts w:eastAsia="標楷體"/>
              </w:rPr>
              <w:t>，本計畫預計將男女性使用率趨於相當。</w:t>
            </w:r>
          </w:p>
          <w:p w14:paraId="1BC01367" w14:textId="77777777" w:rsidR="009D3D05" w:rsidRDefault="00AC5675">
            <w:pPr>
              <w:pStyle w:val="af1"/>
              <w:numPr>
                <w:ilvl w:val="0"/>
                <w:numId w:val="3"/>
              </w:numPr>
            </w:pPr>
            <w:r>
              <w:rPr>
                <w:rFonts w:eastAsia="標楷體"/>
              </w:rPr>
              <w:t>遇民眾親至本局或透過電話諮詢欠稅繳納相關業務時，鼓勵多多利用線上回覆平台申請補寄稅單，對其使用者可詳加說明線上平台使用方式及其便利性，以均衡男女性使用比率。</w:t>
            </w:r>
          </w:p>
          <w:p w14:paraId="32B520AC" w14:textId="77777777" w:rsidR="009D3D05" w:rsidRDefault="00AC5675">
            <w:pPr>
              <w:pStyle w:val="af1"/>
              <w:numPr>
                <w:ilvl w:val="0"/>
                <w:numId w:val="3"/>
              </w:numPr>
            </w:pPr>
            <w:r>
              <w:rPr>
                <w:rFonts w:eastAsia="標楷體"/>
              </w:rPr>
              <w:t>運用公開場合、官方書面等方式，宣導可利用行動裝置掃描欠稅移送執行通知書上的</w:t>
            </w:r>
            <w:r>
              <w:rPr>
                <w:rFonts w:eastAsia="標楷體"/>
              </w:rPr>
              <w:t>QR-Code</w:t>
            </w:r>
            <w:r>
              <w:rPr>
                <w:rFonts w:eastAsia="標楷體"/>
              </w:rPr>
              <w:t>瞭解個人欠稅情況，便利繳納欠稅，以提高男性欠稅資訊的可及性及信任度。</w:t>
            </w:r>
          </w:p>
        </w:tc>
      </w:tr>
      <w:tr w:rsidR="009D3D05" w14:paraId="633C45D4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2170" w14:textId="77777777" w:rsidR="009D3D05" w:rsidRDefault="00AC5675">
            <w:pPr>
              <w:ind w:left="454" w:hanging="454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陸、</w:t>
            </w:r>
            <w:r>
              <w:rPr>
                <w:rFonts w:eastAsia="標楷體"/>
                <w:b/>
              </w:rPr>
              <w:t>性別參與情形或改善方法（計畫於研擬、決策、發展、執行之過程中，不同性別者之參與機制，如計畫相關組織或機制，性別比例是否達</w:t>
            </w:r>
            <w:r>
              <w:rPr>
                <w:rFonts w:eastAsia="標楷體"/>
                <w:b/>
              </w:rPr>
              <w:t>1/3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92B8" w14:textId="77777777" w:rsidR="009D3D05" w:rsidRDefault="00AC5675">
            <w:r>
              <w:rPr>
                <w:rFonts w:eastAsia="標楷體"/>
              </w:rPr>
              <w:t>本計畫之研擬、決策、執行過程，男性與女性線上回覆平台使用比率約為</w:t>
            </w:r>
            <w:r>
              <w:rPr>
                <w:rFonts w:eastAsia="標楷體"/>
              </w:rPr>
              <w:t>8.95%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11.29%</w:t>
            </w:r>
            <w:r>
              <w:rPr>
                <w:rFonts w:eastAsia="標楷體"/>
              </w:rPr>
              <w:t>。</w:t>
            </w:r>
          </w:p>
        </w:tc>
      </w:tr>
      <w:tr w:rsidR="009D3D05" w14:paraId="2C2D17FD" w14:textId="77777777"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BD92" w14:textId="77777777" w:rsidR="009D3D05" w:rsidRDefault="00AC5675">
            <w:pPr>
              <w:snapToGrid w:val="0"/>
              <w:ind w:left="461" w:hanging="461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柒、受益對象</w:t>
            </w:r>
          </w:p>
          <w:p w14:paraId="00283E91" w14:textId="77777777" w:rsidR="009D3D05" w:rsidRDefault="00AC5675">
            <w:pPr>
              <w:snapToGrid w:val="0"/>
              <w:ind w:left="190" w:hanging="46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1.1.</w:t>
            </w:r>
            <w:r>
              <w:rPr>
                <w:rFonts w:eastAsia="標楷體"/>
                <w:color w:val="000000"/>
              </w:rPr>
              <w:t>若</w:t>
            </w:r>
            <w:r>
              <w:rPr>
                <w:rFonts w:eastAsia="標楷體"/>
                <w:color w:val="000000"/>
              </w:rPr>
              <w:t>7-1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7-3</w:t>
            </w:r>
            <w:r>
              <w:rPr>
                <w:rFonts w:eastAsia="標楷體"/>
                <w:color w:val="000000"/>
              </w:rPr>
              <w:t>任一指標評定「是」者，應繼續填列「捌、評估內容」</w:t>
            </w:r>
            <w:r>
              <w:rPr>
                <w:rFonts w:eastAsia="標楷體"/>
                <w:color w:val="000000"/>
              </w:rPr>
              <w:t>8-1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8-8</w:t>
            </w:r>
            <w:r>
              <w:rPr>
                <w:rFonts w:eastAsia="標楷體"/>
                <w:color w:val="000000"/>
              </w:rPr>
              <w:t>及「第二部分－程序參與」；如</w:t>
            </w:r>
            <w:r>
              <w:rPr>
                <w:rFonts w:eastAsia="標楷體"/>
                <w:color w:val="000000"/>
              </w:rPr>
              <w:t>7-1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7-3</w:t>
            </w:r>
            <w:r>
              <w:rPr>
                <w:rFonts w:eastAsia="標楷體"/>
                <w:color w:val="000000"/>
              </w:rPr>
              <w:t>皆評定為「否」者，則免填「捌、評估內容」</w:t>
            </w:r>
            <w:r>
              <w:rPr>
                <w:rFonts w:eastAsia="標楷體"/>
                <w:color w:val="000000"/>
              </w:rPr>
              <w:t>8-1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8-8</w:t>
            </w:r>
            <w:r>
              <w:rPr>
                <w:rFonts w:eastAsia="標楷體"/>
                <w:color w:val="000000"/>
              </w:rPr>
              <w:t>，逕填寫「第二部分－程序參與」，惟若經程序參與後，</w:t>
            </w:r>
            <w:r>
              <w:rPr>
                <w:rFonts w:eastAsia="標楷體"/>
                <w:color w:val="000000"/>
              </w:rPr>
              <w:t>9-5</w:t>
            </w:r>
            <w:r>
              <w:rPr>
                <w:rFonts w:eastAsia="標楷體"/>
                <w:color w:val="000000"/>
              </w:rPr>
              <w:t>「計畫與性別關聯之程度」評定為「有關</w:t>
            </w:r>
            <w:r>
              <w:rPr>
                <w:rFonts w:eastAsia="標楷體"/>
                <w:color w:val="000000"/>
              </w:rPr>
              <w:t>」者，則需修正第一部分「柒、受益對象」</w:t>
            </w:r>
            <w:r>
              <w:rPr>
                <w:rFonts w:eastAsia="標楷體"/>
                <w:color w:val="000000"/>
              </w:rPr>
              <w:t>7-1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7-3</w:t>
            </w:r>
            <w:r>
              <w:rPr>
                <w:rFonts w:eastAsia="標楷體"/>
                <w:color w:val="000000"/>
              </w:rPr>
              <w:t>，並補填列「捌、評估內容」</w:t>
            </w:r>
            <w:r>
              <w:rPr>
                <w:rFonts w:eastAsia="標楷體"/>
                <w:color w:val="000000"/>
              </w:rPr>
              <w:t>8-1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8-8</w:t>
            </w:r>
            <w:r>
              <w:rPr>
                <w:rFonts w:eastAsia="標楷體"/>
                <w:color w:val="000000"/>
              </w:rPr>
              <w:t>。</w:t>
            </w:r>
          </w:p>
          <w:p w14:paraId="22F500D1" w14:textId="77777777" w:rsidR="009D3D05" w:rsidRDefault="00AC5675">
            <w:pPr>
              <w:snapToGrid w:val="0"/>
              <w:ind w:left="190" w:hanging="46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2 2.</w:t>
            </w:r>
            <w:r>
              <w:rPr>
                <w:rFonts w:eastAsia="標楷體"/>
                <w:color w:val="000000"/>
              </w:rPr>
              <w:t>本項不論評定結果為「是」或「否」，皆需填寫評定原因。</w:t>
            </w:r>
          </w:p>
        </w:tc>
      </w:tr>
      <w:tr w:rsidR="009D3D05" w14:paraId="178C0A71" w14:textId="77777777">
        <w:trPr>
          <w:cantSplit/>
          <w:trHeight w:val="313"/>
        </w:trPr>
        <w:tc>
          <w:tcPr>
            <w:tcW w:w="3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0067" w14:textId="77777777" w:rsidR="009D3D05" w:rsidRDefault="00AC5675">
            <w:pPr>
              <w:snapToGrid w:val="0"/>
              <w:ind w:left="432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評</w:t>
            </w:r>
            <w:r>
              <w:rPr>
                <w:rFonts w:eastAsia="標楷體"/>
                <w:b/>
                <w:bCs/>
                <w:color w:val="00000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</w:rPr>
              <w:t>估</w:t>
            </w:r>
            <w:r>
              <w:rPr>
                <w:rFonts w:eastAsia="標楷體"/>
                <w:b/>
                <w:bCs/>
                <w:color w:val="00000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</w:rPr>
              <w:t>指</w:t>
            </w:r>
            <w:r>
              <w:rPr>
                <w:rFonts w:eastAsia="標楷體"/>
                <w:b/>
                <w:bCs/>
                <w:color w:val="00000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</w:rPr>
              <w:t>標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51CD" w14:textId="77777777" w:rsidR="009D3D05" w:rsidRDefault="00AC5675">
            <w:pPr>
              <w:snapToGrid w:val="0"/>
              <w:ind w:left="432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評定</w:t>
            </w:r>
          </w:p>
          <w:p w14:paraId="0DE8EBE9" w14:textId="77777777" w:rsidR="009D3D05" w:rsidRDefault="00AC5675">
            <w:pPr>
              <w:snapToGrid w:val="0"/>
              <w:ind w:left="396" w:hanging="396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勾選</w:t>
            </w: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F33B" w14:textId="77777777" w:rsidR="009D3D05" w:rsidRDefault="00AC5675">
            <w:pPr>
              <w:ind w:left="252" w:hanging="25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說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明</w:t>
            </w:r>
          </w:p>
          <w:p w14:paraId="41B5F101" w14:textId="77777777" w:rsidR="009D3D05" w:rsidRDefault="00AC5675">
            <w:pPr>
              <w:ind w:left="252" w:hanging="25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請說明評定為「是」或「否」原因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93A5" w14:textId="77777777" w:rsidR="009D3D05" w:rsidRDefault="00AC5675">
            <w:pPr>
              <w:ind w:left="252" w:hanging="25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9D3D05" w14:paraId="60B84634" w14:textId="77777777">
        <w:trPr>
          <w:trHeight w:val="312"/>
        </w:trPr>
        <w:tc>
          <w:tcPr>
            <w:tcW w:w="3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614C" w14:textId="77777777" w:rsidR="009D3D05" w:rsidRDefault="009D3D05">
            <w:pPr>
              <w:snapToGrid w:val="0"/>
              <w:ind w:left="432" w:hanging="432"/>
              <w:rPr>
                <w:rFonts w:eastAsia="標楷體"/>
                <w:b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8F0E" w14:textId="77777777" w:rsidR="009D3D05" w:rsidRDefault="00AC5675">
            <w:pPr>
              <w:snapToGrid w:val="0"/>
              <w:ind w:left="432" w:hanging="432"/>
              <w:jc w:val="right"/>
            </w:pPr>
            <w:r>
              <w:rPr>
                <w:rFonts w:eastAsia="標楷體"/>
                <w:b/>
                <w:bCs/>
                <w:color w:val="000000"/>
              </w:rPr>
              <w:t>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DC08" w14:textId="77777777" w:rsidR="009D3D05" w:rsidRDefault="00AC5675">
            <w:pPr>
              <w:snapToGrid w:val="0"/>
              <w:ind w:left="432" w:hanging="432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否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17D8" w14:textId="77777777" w:rsidR="009D3D05" w:rsidRDefault="009D3D05">
            <w:pPr>
              <w:ind w:left="252" w:hanging="252"/>
              <w:rPr>
                <w:rFonts w:eastAsia="標楷體"/>
                <w:b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738A" w14:textId="77777777" w:rsidR="009D3D05" w:rsidRDefault="009D3D05">
            <w:pPr>
              <w:ind w:left="252" w:hanging="252"/>
              <w:rPr>
                <w:rFonts w:eastAsia="標楷體"/>
                <w:b/>
                <w:color w:val="000000"/>
              </w:rPr>
            </w:pPr>
          </w:p>
        </w:tc>
      </w:tr>
      <w:tr w:rsidR="009D3D05" w14:paraId="10E3FC3C" w14:textId="77777777">
        <w:trPr>
          <w:cantSplit/>
          <w:trHeight w:val="185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2743" w14:textId="77777777" w:rsidR="009D3D05" w:rsidRDefault="00AC5675">
            <w:pPr>
              <w:ind w:left="475" w:hanging="47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 xml:space="preserve">7-1 </w:t>
            </w:r>
            <w:r>
              <w:rPr>
                <w:rFonts w:eastAsia="標楷體"/>
                <w:color w:val="000000"/>
              </w:rPr>
              <w:t>以特定</w:t>
            </w:r>
            <w:r>
              <w:rPr>
                <w:rFonts w:eastAsia="標楷體"/>
              </w:rPr>
              <w:t>性別、性傾向或性別認同者</w:t>
            </w:r>
            <w:r>
              <w:rPr>
                <w:rFonts w:eastAsia="標楷體"/>
                <w:color w:val="000000"/>
              </w:rPr>
              <w:t>為受益對象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E2C" w14:textId="77777777" w:rsidR="009D3D05" w:rsidRDefault="009D3D05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A6BD" w14:textId="77777777" w:rsidR="009D3D05" w:rsidRDefault="00AC5675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v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88CF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以被移送執行欠稅義務人為宣導對象，不以特定性別、性傾向或性別認同者為受益對象，計畫內容亦無關性別或特定團體。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59A0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9D3D05" w14:paraId="48529C28" w14:textId="77777777">
        <w:trPr>
          <w:cantSplit/>
          <w:trHeight w:val="185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4A9D" w14:textId="77777777" w:rsidR="009D3D05" w:rsidRDefault="00AC5675">
            <w:pPr>
              <w:ind w:left="475" w:hanging="47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7-2 </w:t>
            </w:r>
            <w:r>
              <w:rPr>
                <w:rFonts w:eastAsia="標楷體"/>
                <w:color w:val="000000"/>
              </w:rPr>
              <w:t>受</w:t>
            </w:r>
            <w:r>
              <w:rPr>
                <w:rFonts w:eastAsia="標楷體"/>
                <w:bCs/>
                <w:color w:val="000000"/>
              </w:rPr>
              <w:t>益對象無區別，但計畫內容涉及一般社會認知既存的性別偏見，或統計資料顯示性別比例差距過大者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2115" w14:textId="77777777" w:rsidR="009D3D05" w:rsidRDefault="00AC5675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v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F760" w14:textId="77777777" w:rsidR="009D3D05" w:rsidRDefault="009D3D05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E210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依據本局</w:t>
            </w:r>
            <w:r>
              <w:rPr>
                <w:rFonts w:eastAsia="標楷體"/>
                <w:color w:val="000000"/>
              </w:rPr>
              <w:t>109</w:t>
            </w:r>
            <w:r>
              <w:rPr>
                <w:rFonts w:eastAsia="標楷體"/>
                <w:color w:val="000000"/>
              </w:rPr>
              <w:t>年度欠稅清理計畫，其受益對象並未限於特定性別人口群，其欠稅移送執行男女比率約為</w:t>
            </w:r>
            <w:r>
              <w:rPr>
                <w:rFonts w:eastAsia="標楷體"/>
                <w:color w:val="000000"/>
              </w:rPr>
              <w:t>63.63%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36.37%</w:t>
            </w:r>
            <w:r>
              <w:rPr>
                <w:rFonts w:eastAsia="標楷體"/>
                <w:color w:val="000000"/>
              </w:rPr>
              <w:t>，而線上平台使用率，男女比率約為</w:t>
            </w:r>
            <w:r>
              <w:rPr>
                <w:rFonts w:eastAsia="標楷體"/>
                <w:color w:val="000000"/>
              </w:rPr>
              <w:t>8.95%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11.29%</w:t>
            </w:r>
            <w:r>
              <w:rPr>
                <w:rFonts w:eastAsia="標楷體"/>
                <w:color w:val="000000"/>
              </w:rPr>
              <w:t>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3E87" w14:textId="77777777" w:rsidR="009D3D05" w:rsidRDefault="00AC5675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>如受益對象雖未限於特定性別人口群，但計畫內容存有預防或消除性別偏見、縮小性別比例差距或隔離等之可能性者，請評定為「是」。</w:t>
            </w:r>
          </w:p>
        </w:tc>
      </w:tr>
      <w:tr w:rsidR="009D3D05" w14:paraId="15868AF2" w14:textId="77777777">
        <w:trPr>
          <w:cantSplit/>
          <w:trHeight w:val="185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7F94" w14:textId="77777777" w:rsidR="009D3D05" w:rsidRDefault="00AC5675">
            <w:pPr>
              <w:ind w:left="447" w:hanging="47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7-3 </w:t>
            </w:r>
            <w:r>
              <w:rPr>
                <w:rFonts w:eastAsia="標楷體"/>
              </w:rPr>
              <w:t>公共建設之空間規劃與工程設計涉及對不同性別、性傾向或性別認同者權益相關者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A75" w14:textId="77777777" w:rsidR="009D3D05" w:rsidRDefault="009D3D05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2576" w14:textId="77777777" w:rsidR="009D3D05" w:rsidRDefault="00AC5675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v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FC7A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本欠稅清理計畫非屬公共建設。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C1A3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9D3D05" w14:paraId="6BC58CE3" w14:textId="77777777"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1BC9" w14:textId="77777777" w:rsidR="009D3D05" w:rsidRDefault="00AC5675">
            <w:pPr>
              <w:spacing w:before="72" w:after="72"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捌、評估內容</w:t>
            </w:r>
          </w:p>
          <w:p w14:paraId="716FDEDC" w14:textId="77777777" w:rsidR="009D3D05" w:rsidRDefault="00AC5675">
            <w:pPr>
              <w:spacing w:before="72" w:after="72"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（一）資源與過程</w:t>
            </w:r>
          </w:p>
        </w:tc>
      </w:tr>
      <w:tr w:rsidR="009D3D05" w14:paraId="5B3BE3B8" w14:textId="77777777">
        <w:trPr>
          <w:cantSplit/>
          <w:trHeight w:val="141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E11F" w14:textId="77777777" w:rsidR="009D3D05" w:rsidRDefault="00AC5675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評估指標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1117" w14:textId="77777777" w:rsidR="009D3D05" w:rsidRDefault="009D3D05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</w:p>
          <w:p w14:paraId="20AB8D5A" w14:textId="77777777" w:rsidR="009D3D05" w:rsidRDefault="00AC5675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說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明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820B" w14:textId="77777777" w:rsidR="009D3D05" w:rsidRDefault="00AC5675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9D3D05" w14:paraId="7A21EF8F" w14:textId="77777777">
        <w:trPr>
          <w:cantSplit/>
          <w:trHeight w:val="30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F046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8-1</w:t>
            </w:r>
            <w:r>
              <w:rPr>
                <w:rFonts w:eastAsia="標楷體"/>
              </w:rPr>
              <w:t>經費配置：</w:t>
            </w:r>
          </w:p>
          <w:p w14:paraId="305D6C85" w14:textId="77777777" w:rsidR="009D3D05" w:rsidRDefault="00AC5675">
            <w:pPr>
              <w:ind w:left="327" w:hanging="1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計畫如何編列或調整預算配置，以回應性別需求與達成性別目標。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01E9" w14:textId="77777777" w:rsidR="009D3D05" w:rsidRDefault="00AC5675">
            <w:pPr>
              <w:ind w:left="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不另編列經費，以現行已開發之線上回覆平台，加強欠稅清理，並對使用者詳加說明線上回覆平台使用方式及其便利性，以均衡男女性使用比率。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0815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說明該計畫所編列經費如何針對性別差異，回應性別需求。</w:t>
            </w:r>
          </w:p>
        </w:tc>
      </w:tr>
      <w:tr w:rsidR="009D3D05" w14:paraId="357AB1B3" w14:textId="77777777">
        <w:trPr>
          <w:cantSplit/>
          <w:trHeight w:val="30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2A4D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8-2</w:t>
            </w:r>
            <w:r>
              <w:rPr>
                <w:rFonts w:eastAsia="標楷體"/>
              </w:rPr>
              <w:t>執行策略：</w:t>
            </w:r>
          </w:p>
          <w:p w14:paraId="52938E6F" w14:textId="77777777" w:rsidR="009D3D05" w:rsidRDefault="00AC5675">
            <w:pPr>
              <w:ind w:left="329" w:firstLine="1"/>
              <w:rPr>
                <w:rFonts w:eastAsia="標楷體"/>
              </w:rPr>
            </w:pPr>
            <w:r>
              <w:rPr>
                <w:rFonts w:eastAsia="標楷體"/>
              </w:rPr>
              <w:t>計畫如何縮小不同性別、性傾向或性別認同者差異之迫切性與需求性。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1697" w14:textId="77777777" w:rsidR="009D3D05" w:rsidRDefault="00AC5675">
            <w:pPr>
              <w:ind w:left="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於欠稅移送輔導單及線上回覆平台網頁，增列性別平等標語。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564E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計畫如何設計執行策略，以回應性別需求與達成性別目標。</w:t>
            </w:r>
          </w:p>
        </w:tc>
      </w:tr>
      <w:tr w:rsidR="009D3D05" w14:paraId="21AD10E3" w14:textId="77777777">
        <w:trPr>
          <w:cantSplit/>
          <w:trHeight w:val="72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F5D2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8-3</w:t>
            </w:r>
            <w:r>
              <w:rPr>
                <w:rFonts w:eastAsia="標楷體"/>
              </w:rPr>
              <w:t>宣導傳播：</w:t>
            </w:r>
          </w:p>
          <w:p w14:paraId="7C86524D" w14:textId="77777777" w:rsidR="009D3D05" w:rsidRDefault="00AC5675">
            <w:pPr>
              <w:ind w:left="329"/>
              <w:rPr>
                <w:rFonts w:eastAsia="標楷體"/>
              </w:rPr>
            </w:pPr>
            <w:r>
              <w:rPr>
                <w:rFonts w:eastAsia="標楷體"/>
              </w:rPr>
              <w:t>計畫宣導方式如何顧及弱勢性別資訊獲取能力或使用習慣之差異。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4C15" w14:textId="77777777" w:rsidR="009D3D05" w:rsidRDefault="00AC5675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對本局寄送之欠稅移送輔導單，若對於利用智慧型手機等行動裝置掃描欠稅移送執行通知書上的</w:t>
            </w:r>
            <w:r>
              <w:rPr>
                <w:rFonts w:eastAsia="標楷體"/>
                <w:color w:val="000000"/>
                <w:sz w:val="22"/>
              </w:rPr>
              <w:t>QR-CODE</w:t>
            </w:r>
            <w:r>
              <w:rPr>
                <w:rFonts w:eastAsia="標楷體"/>
                <w:color w:val="000000"/>
                <w:sz w:val="22"/>
              </w:rPr>
              <w:t>方式有操作上困難者，本局可協助其看著行動裝置畫面，逐步教導如何操作回覆，或採傳統方式，親至本局或透過電話申請補發稅單，亦能處理欠稅繳納。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A210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說明傳佈訊息給目標對象所採用的方式，是否針對不同背景的目標對象採取不同傳播方法的設計。</w:t>
            </w:r>
          </w:p>
        </w:tc>
      </w:tr>
      <w:tr w:rsidR="009D3D05" w14:paraId="6938C48E" w14:textId="77777777">
        <w:trPr>
          <w:cantSplit/>
          <w:trHeight w:val="446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9C7A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8-4</w:t>
            </w:r>
            <w:r>
              <w:rPr>
                <w:rFonts w:eastAsia="標楷體"/>
              </w:rPr>
              <w:t>性別友善措施：</w:t>
            </w:r>
          </w:p>
          <w:p w14:paraId="131896CA" w14:textId="77777777" w:rsidR="009D3D05" w:rsidRDefault="00AC5675">
            <w:pPr>
              <w:ind w:left="327" w:hanging="1"/>
              <w:rPr>
                <w:rFonts w:eastAsia="標楷體"/>
              </w:rPr>
            </w:pPr>
            <w:r>
              <w:rPr>
                <w:rFonts w:eastAsia="標楷體"/>
              </w:rPr>
              <w:t>搭配其他對不同性別、性傾向或性別認同者之友善措施或方案。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C24" w14:textId="77777777" w:rsidR="009D3D05" w:rsidRDefault="00AC5675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本計畫中之回覆平台欠稅清理，係採網路線上回覆方式，並無搭配性別之友善措施或方案。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02DD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說明計畫之性別友善措施或方案。</w:t>
            </w:r>
          </w:p>
        </w:tc>
      </w:tr>
      <w:tr w:rsidR="009D3D05" w14:paraId="4C66A8F9" w14:textId="77777777">
        <w:trPr>
          <w:trHeight w:val="300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678F" w14:textId="77777777" w:rsidR="009D3D05" w:rsidRDefault="00AC5675">
            <w:pPr>
              <w:spacing w:line="400" w:lineRule="exact"/>
              <w:ind w:left="1682" w:hanging="1682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二、效益評估</w:t>
            </w:r>
          </w:p>
        </w:tc>
      </w:tr>
      <w:tr w:rsidR="009D3D05" w14:paraId="1C0D5647" w14:textId="77777777">
        <w:trPr>
          <w:cantSplit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3200" w14:textId="77777777" w:rsidR="009D3D05" w:rsidRDefault="00AC5675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評估指標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DFCD" w14:textId="77777777" w:rsidR="009D3D05" w:rsidRDefault="00AC5675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說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明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7EFC" w14:textId="77777777" w:rsidR="009D3D05" w:rsidRDefault="00AC5675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9D3D05" w14:paraId="47DC8E6F" w14:textId="77777777">
        <w:trPr>
          <w:cantSplit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9545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8-5</w:t>
            </w:r>
            <w:r>
              <w:rPr>
                <w:rFonts w:eastAsia="標楷體"/>
              </w:rPr>
              <w:t>落實法規政策：</w:t>
            </w:r>
          </w:p>
          <w:p w14:paraId="727249BC" w14:textId="77777777" w:rsidR="009D3D05" w:rsidRDefault="00AC5675">
            <w:pPr>
              <w:ind w:left="329" w:firstLine="1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計畫符合相關法規政策之情形。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B10D" w14:textId="77777777" w:rsidR="009D3D05" w:rsidRDefault="00AC5675">
            <w:pPr>
              <w:pStyle w:val="af1"/>
              <w:numPr>
                <w:ilvl w:val="0"/>
                <w:numId w:val="4"/>
              </w:num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憲法增修條文第</w:t>
            </w:r>
            <w:r>
              <w:rPr>
                <w:rFonts w:eastAsia="標楷體"/>
                <w:color w:val="000000"/>
                <w:sz w:val="22"/>
              </w:rPr>
              <w:t>10</w:t>
            </w:r>
            <w:r>
              <w:rPr>
                <w:rFonts w:eastAsia="標楷體"/>
                <w:color w:val="000000"/>
                <w:sz w:val="22"/>
              </w:rPr>
              <w:t>條第</w:t>
            </w:r>
            <w:r>
              <w:rPr>
                <w:rFonts w:eastAsia="標楷體"/>
                <w:color w:val="000000"/>
                <w:sz w:val="22"/>
              </w:rPr>
              <w:t>6</w:t>
            </w:r>
            <w:r>
              <w:rPr>
                <w:rFonts w:eastAsia="標楷體"/>
                <w:color w:val="000000"/>
                <w:sz w:val="22"/>
              </w:rPr>
              <w:t>項：性別平等及歧視禁止。</w:t>
            </w:r>
          </w:p>
          <w:p w14:paraId="482C0E06" w14:textId="77777777" w:rsidR="009D3D05" w:rsidRDefault="00AC5675">
            <w:pPr>
              <w:pStyle w:val="af1"/>
              <w:numPr>
                <w:ilvl w:val="0"/>
                <w:numId w:val="4"/>
              </w:num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憲法第</w:t>
            </w:r>
            <w:r>
              <w:rPr>
                <w:rFonts w:eastAsia="標楷體"/>
                <w:color w:val="000000"/>
                <w:sz w:val="22"/>
              </w:rPr>
              <w:t>153</w:t>
            </w:r>
            <w:r>
              <w:rPr>
                <w:rFonts w:eastAsia="標楷體"/>
                <w:color w:val="000000"/>
                <w:sz w:val="22"/>
              </w:rPr>
              <w:t>、</w:t>
            </w:r>
            <w:r>
              <w:rPr>
                <w:rFonts w:eastAsia="標楷體"/>
                <w:color w:val="000000"/>
                <w:sz w:val="22"/>
              </w:rPr>
              <w:t>155</w:t>
            </w:r>
            <w:r>
              <w:rPr>
                <w:rFonts w:eastAsia="標楷體"/>
                <w:color w:val="000000"/>
                <w:sz w:val="22"/>
              </w:rPr>
              <w:t>條以及增修條文第</w:t>
            </w:r>
            <w:r>
              <w:rPr>
                <w:rFonts w:eastAsia="標楷體"/>
                <w:color w:val="000000"/>
                <w:sz w:val="22"/>
              </w:rPr>
              <w:t>10</w:t>
            </w:r>
            <w:r>
              <w:rPr>
                <w:rFonts w:eastAsia="標楷體"/>
                <w:color w:val="000000"/>
                <w:sz w:val="22"/>
              </w:rPr>
              <w:t>條第</w:t>
            </w:r>
            <w:r>
              <w:rPr>
                <w:rFonts w:eastAsia="標楷體"/>
                <w:color w:val="000000"/>
                <w:sz w:val="22"/>
              </w:rPr>
              <w:t>7</w:t>
            </w:r>
            <w:r>
              <w:rPr>
                <w:rFonts w:eastAsia="標楷體"/>
                <w:color w:val="000000"/>
                <w:sz w:val="22"/>
              </w:rPr>
              <w:t>、</w:t>
            </w:r>
            <w:r>
              <w:rPr>
                <w:rFonts w:eastAsia="標楷體"/>
                <w:color w:val="000000"/>
                <w:sz w:val="22"/>
              </w:rPr>
              <w:t>12</w:t>
            </w:r>
            <w:r>
              <w:rPr>
                <w:rFonts w:eastAsia="標楷體"/>
                <w:color w:val="000000"/>
                <w:sz w:val="22"/>
              </w:rPr>
              <w:t>項：對弱勢族群、團體之特別扶助。</w:t>
            </w:r>
          </w:p>
          <w:p w14:paraId="5D22CEE6" w14:textId="77777777" w:rsidR="009D3D05" w:rsidRDefault="00AC5675">
            <w:pPr>
              <w:pStyle w:val="af1"/>
              <w:numPr>
                <w:ilvl w:val="0"/>
                <w:numId w:val="4"/>
              </w:num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消除對婦女一切形式歧視公約施行法第</w:t>
            </w:r>
            <w:r>
              <w:rPr>
                <w:rFonts w:eastAsia="標楷體"/>
                <w:color w:val="000000"/>
                <w:sz w:val="22"/>
              </w:rPr>
              <w:t>4</w:t>
            </w:r>
            <w:r>
              <w:rPr>
                <w:rFonts w:eastAsia="標楷體"/>
                <w:color w:val="000000"/>
                <w:sz w:val="22"/>
              </w:rPr>
              <w:t>條。</w:t>
            </w:r>
          </w:p>
          <w:p w14:paraId="1B683BC7" w14:textId="77777777" w:rsidR="009D3D05" w:rsidRDefault="00AC5675">
            <w:pPr>
              <w:pStyle w:val="af1"/>
              <w:numPr>
                <w:ilvl w:val="0"/>
                <w:numId w:val="4"/>
              </w:num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CEDAW</w:t>
            </w:r>
            <w:r>
              <w:rPr>
                <w:rFonts w:eastAsia="標楷體"/>
                <w:color w:val="000000"/>
                <w:sz w:val="22"/>
              </w:rPr>
              <w:t>施行法。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FC31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說明計畫如何落實憲法、法律、性別平等政策綱領、性別主流化政策之基本精神，可參考行政院性別平等會網站</w:t>
            </w:r>
            <w:r>
              <w:rPr>
                <w:rFonts w:eastAsia="標楷體"/>
                <w:color w:val="000000"/>
              </w:rPr>
              <w:t>(http://www.gec.ey.gov.tw/</w:t>
            </w:r>
            <w:r>
              <w:rPr>
                <w:rFonts w:eastAsia="標楷體"/>
                <w:color w:val="000000"/>
              </w:rPr>
              <w:t>）。</w:t>
            </w:r>
          </w:p>
        </w:tc>
      </w:tr>
      <w:tr w:rsidR="009D3D05" w14:paraId="4C11B8AA" w14:textId="77777777">
        <w:trPr>
          <w:cantSplit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1FB9" w14:textId="77777777" w:rsidR="009D3D05" w:rsidRDefault="00AC5675">
            <w:pPr>
              <w:ind w:left="461" w:hanging="502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8-6</w:t>
            </w:r>
            <w:r>
              <w:rPr>
                <w:rFonts w:eastAsia="標楷體"/>
              </w:rPr>
              <w:t>預防或消除性別隔離：計畫如何預防或消除性別隔離。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EF86" w14:textId="77777777" w:rsidR="009D3D05" w:rsidRDefault="00AC5675">
            <w:pPr>
              <w:pStyle w:val="af1"/>
              <w:numPr>
                <w:ilvl w:val="0"/>
                <w:numId w:val="5"/>
              </w:num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不限性別均可使用線上回覆平台，並鼓勵男女性使用者多採線上申請補單方式繳納欠稅。</w:t>
            </w:r>
          </w:p>
          <w:p w14:paraId="1203B023" w14:textId="77777777" w:rsidR="009D3D05" w:rsidRDefault="00AC5675">
            <w:pPr>
              <w:pStyle w:val="af1"/>
              <w:numPr>
                <w:ilvl w:val="0"/>
                <w:numId w:val="5"/>
              </w:numPr>
            </w:pPr>
            <w:r>
              <w:rPr>
                <w:rFonts w:eastAsia="標楷體"/>
                <w:color w:val="000000"/>
                <w:sz w:val="22"/>
              </w:rPr>
              <w:t>對於欠稅清理，不因義務人之性別而有所不同，均一視同仁；男性線上平台使用率低於女性，將針對男性多加宣導。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FAFE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說明計畫如何預防或消除傳統文化對不同性別、性傾向或性別認同者之限制或僵化期待。</w:t>
            </w:r>
          </w:p>
        </w:tc>
      </w:tr>
      <w:tr w:rsidR="009D3D05" w14:paraId="0642623C" w14:textId="77777777">
        <w:trPr>
          <w:cantSplit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3C28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8-7</w:t>
            </w:r>
            <w:r>
              <w:rPr>
                <w:rFonts w:eastAsia="標楷體"/>
              </w:rPr>
              <w:t>平等取得社會資源：</w:t>
            </w:r>
          </w:p>
          <w:p w14:paraId="419EA1AC" w14:textId="77777777" w:rsidR="009D3D05" w:rsidRDefault="00AC5675">
            <w:pPr>
              <w:ind w:left="327" w:hanging="1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計畫如何提升平等獲取社會資源機會。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6D6" w14:textId="77777777" w:rsidR="009D3D05" w:rsidRDefault="00AC5675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不論性別、性傾向或性別認同者平等機會獲取社會資源。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DA66" w14:textId="77777777" w:rsidR="009D3D05" w:rsidRDefault="00AC567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9D3D05" w14:paraId="210ECBA9" w14:textId="77777777">
        <w:trPr>
          <w:cantSplit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4FEB" w14:textId="77777777" w:rsidR="009D3D05" w:rsidRDefault="00AC5675">
            <w:pPr>
              <w:ind w:left="461" w:hanging="502"/>
              <w:rPr>
                <w:rFonts w:eastAsia="標楷體"/>
              </w:rPr>
            </w:pPr>
            <w:r>
              <w:rPr>
                <w:rFonts w:eastAsia="標楷體"/>
              </w:rPr>
              <w:t>8-8</w:t>
            </w:r>
            <w:r>
              <w:rPr>
                <w:rFonts w:eastAsia="標楷體"/>
              </w:rPr>
              <w:t>空間與工程效益：</w:t>
            </w:r>
          </w:p>
          <w:p w14:paraId="3569C616" w14:textId="77777777" w:rsidR="009D3D05" w:rsidRDefault="00AC5675">
            <w:pPr>
              <w:ind w:left="327" w:hanging="1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軟硬體的公共空間之空間規劃與工程設計，在空間使用性、安全性、友善性上之具體效益。</w:t>
            </w:r>
          </w:p>
        </w:tc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FA0F" w14:textId="77777777" w:rsidR="009D3D05" w:rsidRDefault="00AC5675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本計畫未涉及公共工程。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08B" w14:textId="77777777" w:rsidR="009D3D05" w:rsidRDefault="00AC5675">
            <w:pPr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使用性：兼顧不同生理差異所產生的不同需求。</w:t>
            </w:r>
          </w:p>
          <w:p w14:paraId="157E15BA" w14:textId="77777777" w:rsidR="009D3D05" w:rsidRDefault="00AC5675">
            <w:pPr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安全性：消除空間死角、相關安全設</w:t>
            </w:r>
            <w:r>
              <w:rPr>
                <w:rFonts w:eastAsia="標楷體"/>
                <w:color w:val="000000"/>
              </w:rPr>
              <w:t>施。</w:t>
            </w:r>
          </w:p>
          <w:p w14:paraId="21144103" w14:textId="77777777" w:rsidR="009D3D05" w:rsidRDefault="00AC5675">
            <w:pPr>
              <w:ind w:left="240" w:hanging="24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友善性：兼顧性別、性傾向或性別認同者之特殊使用需求。</w:t>
            </w:r>
          </w:p>
        </w:tc>
      </w:tr>
    </w:tbl>
    <w:p w14:paraId="4FA7D561" w14:textId="77777777" w:rsidR="009D3D05" w:rsidRDefault="00AC5675">
      <w:pPr>
        <w:spacing w:line="460" w:lineRule="exact"/>
        <w:ind w:left="1" w:hanging="541"/>
        <w:rPr>
          <w:rFonts w:eastAsia="標楷體"/>
          <w:b/>
          <w:color w:val="000000"/>
        </w:rPr>
      </w:pPr>
      <w:r>
        <w:br w:type="page"/>
      </w:r>
    </w:p>
    <w:p w14:paraId="74B1D2E9" w14:textId="77777777" w:rsidR="009D3D05" w:rsidRDefault="00AC5675">
      <w:pPr>
        <w:spacing w:line="460" w:lineRule="exact"/>
        <w:ind w:left="1" w:hanging="541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lastRenderedPageBreak/>
        <w:t>【第二部分－程序參與】：本部分由民間性別平等專家學者填寫</w:t>
      </w:r>
    </w:p>
    <w:tbl>
      <w:tblPr>
        <w:tblpPr w:leftFromText="180" w:rightFromText="180" w:vertAnchor="text" w:horzAnchor="margin" w:tblpXSpec="center" w:tblpY="262"/>
        <w:tblW w:w="10008" w:type="dxa"/>
        <w:jc w:val="center"/>
        <w:tblLook w:val="01E0" w:firstRow="1" w:lastRow="1" w:firstColumn="1" w:lastColumn="1" w:noHBand="0" w:noVBand="0"/>
      </w:tblPr>
      <w:tblGrid>
        <w:gridCol w:w="2783"/>
        <w:gridCol w:w="599"/>
        <w:gridCol w:w="2662"/>
        <w:gridCol w:w="1800"/>
        <w:gridCol w:w="2164"/>
      </w:tblGrid>
      <w:tr w:rsidR="009D3D05" w14:paraId="2C8C2AEE" w14:textId="77777777">
        <w:trPr>
          <w:cantSplit/>
          <w:trHeight w:val="446"/>
          <w:jc w:val="center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B54" w14:textId="77777777" w:rsidR="009D3D05" w:rsidRDefault="00AC5675">
            <w:pPr>
              <w:snapToGrid w:val="0"/>
              <w:spacing w:line="240" w:lineRule="atLeast"/>
              <w:ind w:left="1553" w:right="-108" w:hanging="1661"/>
            </w:pPr>
            <w:r>
              <w:rPr>
                <w:rFonts w:eastAsia="標楷體"/>
                <w:b/>
                <w:color w:val="000000"/>
              </w:rPr>
              <w:t>玖、程序參與：</w:t>
            </w:r>
            <w:r>
              <w:rPr>
                <w:rFonts w:eastAsia="標楷體"/>
                <w:color w:val="000000"/>
              </w:rPr>
              <w:t>若採用書面意見的方式，至少應徵詢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位以上民間性別平等專家學者意見，並填寫參與者的姓名、職稱及服務單位；民間專家學者資料可至台灣國家婦女館網站參閱（</w:t>
            </w:r>
            <w:hyperlink r:id="rId8">
              <w:r>
                <w:rPr>
                  <w:rStyle w:val="ListLabel7"/>
                </w:rPr>
                <w:t>http://www.taiwanwomencenter.org.tw/</w:t>
              </w:r>
            </w:hyperlink>
            <w:r>
              <w:rPr>
                <w:rFonts w:eastAsia="標楷體"/>
                <w:color w:val="000000"/>
              </w:rPr>
              <w:t>）。</w:t>
            </w:r>
          </w:p>
        </w:tc>
      </w:tr>
      <w:tr w:rsidR="009D3D05" w14:paraId="78400215" w14:textId="77777777">
        <w:trPr>
          <w:cantSplit/>
          <w:trHeight w:val="446"/>
          <w:jc w:val="center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B824" w14:textId="77777777" w:rsidR="009D3D05" w:rsidRDefault="00AC5675">
            <w:pPr>
              <w:snapToGrid w:val="0"/>
              <w:spacing w:line="240" w:lineRule="atLeast"/>
              <w:ind w:left="70" w:right="-108" w:hanging="178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（一）基本資料</w:t>
            </w:r>
          </w:p>
        </w:tc>
      </w:tr>
      <w:tr w:rsidR="009D3D05" w14:paraId="14272DD3" w14:textId="77777777">
        <w:trPr>
          <w:cantSplit/>
          <w:trHeight w:val="446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EAFF" w14:textId="77777777" w:rsidR="009D3D05" w:rsidRDefault="00AC5675">
            <w:pPr>
              <w:snapToGrid w:val="0"/>
              <w:spacing w:line="240" w:lineRule="atLeast"/>
              <w:ind w:right="-108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t>9-1</w:t>
            </w:r>
            <w:r>
              <w:rPr>
                <w:rFonts w:eastAsia="標楷體"/>
                <w:color w:val="000000"/>
              </w:rPr>
              <w:t>程序參與期程或時間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0CC9" w14:textId="77777777" w:rsidR="009D3D05" w:rsidRDefault="00AC5675">
            <w:pPr>
              <w:snapToGrid w:val="0"/>
              <w:spacing w:line="240" w:lineRule="atLeast"/>
              <w:ind w:left="-108" w:right="-108" w:firstLine="240"/>
            </w:pPr>
            <w:r>
              <w:rPr>
                <w:rFonts w:eastAsia="標楷體"/>
                <w:color w:val="000000"/>
              </w:rPr>
              <w:t>109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10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15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9D3D05" w14:paraId="1C9FCC9B" w14:textId="77777777">
        <w:trPr>
          <w:cantSplit/>
          <w:trHeight w:val="446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B0F9" w14:textId="77777777" w:rsidR="009D3D05" w:rsidRDefault="00AC5675">
            <w:pPr>
              <w:snapToGrid w:val="0"/>
              <w:spacing w:line="360" w:lineRule="atLeast"/>
              <w:ind w:left="358" w:right="-108" w:hanging="37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9-2</w:t>
            </w:r>
            <w:r>
              <w:rPr>
                <w:rFonts w:eastAsia="標楷體"/>
                <w:color w:val="000000"/>
              </w:rPr>
              <w:t>參與者姓名、職稱、服務單位及其專長領域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2413" w14:textId="77777777" w:rsidR="009D3D05" w:rsidRDefault="00AC5675">
            <w:pPr>
              <w:snapToGrid w:val="0"/>
              <w:spacing w:line="24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參與者姓名：張瓊玲教授</w:t>
            </w:r>
          </w:p>
          <w:p w14:paraId="01FBC65F" w14:textId="77777777" w:rsidR="009D3D05" w:rsidRDefault="00AC5675">
            <w:pPr>
              <w:snapToGrid w:val="0"/>
              <w:spacing w:line="24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服務單位：台北警察專科學校海洋巡防科</w:t>
            </w:r>
          </w:p>
          <w:p w14:paraId="32F5D958" w14:textId="77777777" w:rsidR="009D3D05" w:rsidRDefault="00AC5675">
            <w:pPr>
              <w:snapToGrid w:val="0"/>
              <w:spacing w:line="24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專長領域：性別政策與公共政策；人口</w:t>
            </w:r>
            <w:r>
              <w:rPr>
                <w:rFonts w:eastAsia="標楷體"/>
                <w:color w:val="000000"/>
              </w:rPr>
              <w:t>、婚姻與家庭政策議題；性別主流化政策；性別影響評估擬議與審查；</w:t>
            </w:r>
            <w:r>
              <w:rPr>
                <w:rFonts w:eastAsia="標楷體"/>
                <w:color w:val="000000"/>
              </w:rPr>
              <w:t>CEDAW</w:t>
            </w:r>
            <w:r>
              <w:rPr>
                <w:rFonts w:eastAsia="標楷體"/>
                <w:color w:val="000000"/>
              </w:rPr>
              <w:t>與友善家庭方案；文官體制與人力資源管理</w:t>
            </w:r>
          </w:p>
        </w:tc>
      </w:tr>
      <w:tr w:rsidR="009D3D05" w14:paraId="40FC28CE" w14:textId="77777777">
        <w:trPr>
          <w:cantSplit/>
          <w:trHeight w:val="446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134D" w14:textId="77777777" w:rsidR="009D3D05" w:rsidRDefault="00AC5675">
            <w:pPr>
              <w:snapToGrid w:val="0"/>
              <w:spacing w:line="360" w:lineRule="atLeast"/>
              <w:ind w:left="358" w:right="-108" w:hanging="37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9-3</w:t>
            </w:r>
            <w:r>
              <w:rPr>
                <w:rFonts w:eastAsia="標楷體"/>
                <w:color w:val="000000"/>
              </w:rPr>
              <w:t>參與方式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4544" w14:textId="77777777" w:rsidR="009D3D05" w:rsidRDefault="00AC5675">
            <w:pPr>
              <w:snapToGrid w:val="0"/>
              <w:spacing w:line="240" w:lineRule="atLeast"/>
              <w:ind w:left="-24" w:right="-108"/>
              <w:rPr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計畫研商會議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■</w:t>
            </w:r>
            <w:r>
              <w:rPr>
                <w:rFonts w:eastAsia="標楷體"/>
                <w:color w:val="000000"/>
                <w:sz w:val="22"/>
                <w:szCs w:val="22"/>
              </w:rPr>
              <w:t>性別平等專案小組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性別平等工作小組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書面意見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D3D05" w14:paraId="3D2CAB00" w14:textId="77777777">
        <w:trPr>
          <w:cantSplit/>
          <w:trHeight w:val="267"/>
          <w:jc w:val="center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3E47" w14:textId="77777777" w:rsidR="009D3D05" w:rsidRDefault="00AC5675">
            <w:pPr>
              <w:snapToGrid w:val="0"/>
              <w:spacing w:line="360" w:lineRule="atLeast"/>
              <w:ind w:left="358" w:right="-108" w:hanging="372"/>
            </w:pPr>
            <w:r>
              <w:rPr>
                <w:rFonts w:eastAsia="標楷體"/>
                <w:color w:val="000000"/>
              </w:rPr>
              <w:t>9-4</w:t>
            </w:r>
            <w:r>
              <w:rPr>
                <w:rFonts w:eastAsia="標楷體"/>
                <w:color w:val="000000"/>
              </w:rPr>
              <w:t>業務單位所提供之資料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02A8" w14:textId="77777777" w:rsidR="009D3D05" w:rsidRDefault="00AC5675">
            <w:pPr>
              <w:snapToGrid w:val="0"/>
              <w:spacing w:line="240" w:lineRule="atLeast"/>
              <w:ind w:left="-108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相關統計資料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D135" w14:textId="77777777" w:rsidR="009D3D05" w:rsidRDefault="00AC5675">
            <w:pPr>
              <w:snapToGrid w:val="0"/>
              <w:spacing w:line="240" w:lineRule="atLeast"/>
              <w:ind w:left="-108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A090" w14:textId="77777777" w:rsidR="009D3D05" w:rsidRDefault="00AC5675">
            <w:pPr>
              <w:snapToGrid w:val="0"/>
              <w:spacing w:line="240" w:lineRule="atLeast"/>
              <w:ind w:left="-108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計畫書含納其他初評結果</w:t>
            </w:r>
          </w:p>
        </w:tc>
      </w:tr>
      <w:tr w:rsidR="009D3D05" w14:paraId="0D51D3B5" w14:textId="77777777">
        <w:trPr>
          <w:cantSplit/>
          <w:trHeight w:val="446"/>
          <w:jc w:val="center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EE0C" w14:textId="77777777" w:rsidR="009D3D05" w:rsidRDefault="009D3D05">
            <w:pPr>
              <w:snapToGrid w:val="0"/>
              <w:spacing w:line="240" w:lineRule="atLeast"/>
              <w:ind w:left="-108" w:right="-108"/>
              <w:rPr>
                <w:rFonts w:eastAsia="標楷體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3466" w14:textId="77777777" w:rsidR="009D3D05" w:rsidRDefault="00AC5675">
            <w:pPr>
              <w:snapToGrid w:val="0"/>
              <w:spacing w:line="240" w:lineRule="atLeast"/>
              <w:ind w:left="617" w:right="-108" w:hanging="61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■</w:t>
            </w:r>
            <w:r>
              <w:rPr>
                <w:rFonts w:eastAsia="標楷體"/>
                <w:color w:val="000000"/>
              </w:rPr>
              <w:t>有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很完整</w:t>
            </w:r>
            <w:r>
              <w:rPr>
                <w:rFonts w:eastAsia="標楷體"/>
                <w:color w:val="000000"/>
              </w:rPr>
              <w:t xml:space="preserve">  </w:t>
            </w:r>
          </w:p>
          <w:p w14:paraId="4B041894" w14:textId="77777777" w:rsidR="009D3D05" w:rsidRDefault="00AC5675">
            <w:pPr>
              <w:snapToGrid w:val="0"/>
              <w:spacing w:line="240" w:lineRule="atLeast"/>
              <w:ind w:left="494" w:right="-108" w:firstLine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可更完整</w:t>
            </w:r>
          </w:p>
          <w:p w14:paraId="772FB26A" w14:textId="77777777" w:rsidR="009D3D05" w:rsidRDefault="00AC5675">
            <w:pPr>
              <w:snapToGrid w:val="0"/>
              <w:spacing w:line="240" w:lineRule="atLeast"/>
              <w:ind w:left="876" w:right="-108" w:hanging="3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現有資料不足須設法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補足</w:t>
            </w:r>
          </w:p>
          <w:p w14:paraId="7BDC85BD" w14:textId="77777777" w:rsidR="009D3D05" w:rsidRDefault="00AC5675">
            <w:pPr>
              <w:snapToGrid w:val="0"/>
              <w:spacing w:line="240" w:lineRule="atLeast"/>
              <w:ind w:left="-10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應可設法找尋</w:t>
            </w:r>
          </w:p>
          <w:p w14:paraId="56039FF7" w14:textId="77777777" w:rsidR="009D3D05" w:rsidRDefault="00AC5675">
            <w:pPr>
              <w:snapToGrid w:val="0"/>
              <w:spacing w:line="240" w:lineRule="atLeast"/>
              <w:ind w:left="562" w:right="-108" w:firstLine="3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現狀與未來皆有困難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ADC1" w14:textId="77777777" w:rsidR="009D3D05" w:rsidRDefault="00AC5675">
            <w:pPr>
              <w:snapToGrid w:val="0"/>
              <w:spacing w:line="240" w:lineRule="atLeast"/>
              <w:ind w:left="187" w:right="-108" w:hanging="18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■</w:t>
            </w:r>
            <w:r>
              <w:rPr>
                <w:rFonts w:eastAsia="標楷體"/>
                <w:color w:val="000000"/>
              </w:rPr>
              <w:t>有，且具性別目標</w:t>
            </w:r>
          </w:p>
          <w:p w14:paraId="3B42BBF3" w14:textId="77777777" w:rsidR="009D3D05" w:rsidRDefault="00AC5675">
            <w:pPr>
              <w:snapToGrid w:val="0"/>
              <w:spacing w:line="240" w:lineRule="atLeast"/>
              <w:ind w:left="187" w:right="-108" w:hanging="18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有，但無性別目標</w:t>
            </w:r>
          </w:p>
          <w:p w14:paraId="0A313644" w14:textId="77777777" w:rsidR="009D3D05" w:rsidRDefault="00AC5675">
            <w:pPr>
              <w:snapToGrid w:val="0"/>
              <w:spacing w:line="240" w:lineRule="atLeast"/>
              <w:ind w:left="48" w:right="-108" w:hanging="7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9224" w14:textId="77777777" w:rsidR="009D3D05" w:rsidRDefault="00AC5675">
            <w:pPr>
              <w:snapToGrid w:val="0"/>
              <w:spacing w:line="240" w:lineRule="atLeast"/>
              <w:ind w:right="-108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■</w:t>
            </w:r>
            <w:r>
              <w:rPr>
                <w:rFonts w:eastAsia="標楷體"/>
                <w:color w:val="000000"/>
              </w:rPr>
              <w:t>有，已很完整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有，但仍有改善空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間</w:t>
            </w:r>
          </w:p>
          <w:p w14:paraId="7A2234D5" w14:textId="77777777" w:rsidR="009D3D05" w:rsidRDefault="00AC5675">
            <w:pPr>
              <w:snapToGrid w:val="0"/>
              <w:spacing w:line="240" w:lineRule="atLeast"/>
              <w:ind w:left="12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</w:t>
            </w:r>
          </w:p>
        </w:tc>
      </w:tr>
      <w:tr w:rsidR="009D3D05" w14:paraId="12EAA00C" w14:textId="77777777">
        <w:trPr>
          <w:cantSplit/>
          <w:trHeight w:val="677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71D7" w14:textId="77777777" w:rsidR="009D3D05" w:rsidRDefault="00AC5675">
            <w:pPr>
              <w:snapToGrid w:val="0"/>
              <w:spacing w:line="240" w:lineRule="atLeast"/>
              <w:ind w:left="348" w:right="-108" w:hanging="34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9-5</w:t>
            </w:r>
            <w:r>
              <w:rPr>
                <w:rFonts w:eastAsia="標楷體"/>
                <w:color w:val="000000"/>
              </w:rPr>
              <w:t>計畫與性別關聯之程度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0997" w14:textId="77777777" w:rsidR="009D3D05" w:rsidRDefault="00AC5675">
            <w:pPr>
              <w:snapToGrid w:val="0"/>
              <w:spacing w:line="240" w:lineRule="atLeast"/>
              <w:ind w:left="-24" w:right="-108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■</w:t>
            </w:r>
            <w:r>
              <w:rPr>
                <w:rFonts w:eastAsia="標楷體"/>
                <w:color w:val="000000"/>
              </w:rPr>
              <w:t>有關</w:t>
            </w:r>
            <w:r>
              <w:rPr>
                <w:rFonts w:eastAsia="標楷體"/>
                <w:color w:val="000000"/>
              </w:rPr>
              <w:t xml:space="preserve">          □</w:t>
            </w:r>
            <w:r>
              <w:rPr>
                <w:rFonts w:eastAsia="標楷體"/>
                <w:color w:val="000000"/>
              </w:rPr>
              <w:t>無關</w:t>
            </w:r>
            <w:r>
              <w:rPr>
                <w:rFonts w:eastAsia="標楷體"/>
                <w:color w:val="000000"/>
              </w:rPr>
              <w:t xml:space="preserve">   </w:t>
            </w:r>
          </w:p>
          <w:p w14:paraId="28B3C072" w14:textId="77777777" w:rsidR="009D3D05" w:rsidRDefault="00AC5675">
            <w:pPr>
              <w:snapToGrid w:val="0"/>
              <w:spacing w:line="240" w:lineRule="atLeast"/>
              <w:ind w:left="-108" w:right="-108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（若性別平等專家學者認為第一部分「柒、受益對象」</w:t>
            </w:r>
            <w:r>
              <w:rPr>
                <w:rFonts w:eastAsia="標楷體"/>
                <w:b/>
                <w:color w:val="000000"/>
              </w:rPr>
              <w:t>7-1</w:t>
            </w:r>
            <w:r>
              <w:rPr>
                <w:rFonts w:eastAsia="標楷體"/>
                <w:b/>
                <w:color w:val="000000"/>
              </w:rPr>
              <w:t>至</w:t>
            </w:r>
            <w:r>
              <w:rPr>
                <w:rFonts w:eastAsia="標楷體"/>
                <w:b/>
                <w:color w:val="000000"/>
              </w:rPr>
              <w:t>7-3</w:t>
            </w:r>
            <w:r>
              <w:rPr>
                <w:rFonts w:eastAsia="標楷體"/>
                <w:b/>
                <w:color w:val="000000"/>
              </w:rPr>
              <w:t>任一指標應評定為「是」者，則勾選「有關」；若</w:t>
            </w:r>
            <w:r>
              <w:rPr>
                <w:rFonts w:eastAsia="標楷體"/>
                <w:b/>
                <w:color w:val="000000"/>
              </w:rPr>
              <w:t>7-1</w:t>
            </w:r>
            <w:r>
              <w:rPr>
                <w:rFonts w:eastAsia="標楷體"/>
                <w:b/>
                <w:color w:val="000000"/>
              </w:rPr>
              <w:t>至</w:t>
            </w:r>
            <w:r>
              <w:rPr>
                <w:rFonts w:eastAsia="標楷體"/>
                <w:b/>
                <w:color w:val="000000"/>
              </w:rPr>
              <w:t>7-3</w:t>
            </w:r>
            <w:r>
              <w:rPr>
                <w:rFonts w:eastAsia="標楷體"/>
                <w:b/>
                <w:color w:val="000000"/>
              </w:rPr>
              <w:t>均可評定「否」者，則勾選「無關」）。</w:t>
            </w:r>
          </w:p>
        </w:tc>
      </w:tr>
      <w:tr w:rsidR="009D3D05" w14:paraId="08242C1C" w14:textId="77777777">
        <w:trPr>
          <w:cantSplit/>
          <w:trHeight w:val="446"/>
          <w:jc w:val="center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9C8A" w14:textId="77777777" w:rsidR="009D3D05" w:rsidRDefault="00AC5675">
            <w:pPr>
              <w:snapToGrid w:val="0"/>
              <w:spacing w:line="240" w:lineRule="atLeast"/>
              <w:ind w:left="613" w:right="-108" w:hanging="721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（二）主要意見：就前述各項（問題與需求評估、性別目標、參與機制之設計、資源投入及效益評估）說明之合宜性提出檢視意見，並提供綜合意見。</w:t>
            </w:r>
          </w:p>
        </w:tc>
      </w:tr>
      <w:tr w:rsidR="009D3D05" w14:paraId="6F6AE22C" w14:textId="77777777">
        <w:trPr>
          <w:cantSplit/>
          <w:trHeight w:val="361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D6B5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9-6</w:t>
            </w:r>
            <w:r>
              <w:rPr>
                <w:rFonts w:eastAsia="標楷體"/>
                <w:b/>
                <w:color w:val="000000"/>
              </w:rPr>
              <w:t>問題與需求評估說明之合宜性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C1DB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52765B29" w14:textId="77777777">
        <w:trPr>
          <w:cantSplit/>
          <w:trHeight w:val="343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963C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9-7</w:t>
            </w:r>
            <w:r>
              <w:rPr>
                <w:rFonts w:eastAsia="標楷體"/>
                <w:b/>
                <w:color w:val="000000"/>
              </w:rPr>
              <w:t>性別目標說明之合宜性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7D7F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2981AE48" w14:textId="77777777">
        <w:trPr>
          <w:cantSplit/>
          <w:trHeight w:val="289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0E8F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9-8</w:t>
            </w:r>
            <w:r>
              <w:rPr>
                <w:rFonts w:eastAsia="標楷體"/>
                <w:b/>
                <w:color w:val="000000"/>
              </w:rPr>
              <w:t>性別參與情形或改善方法之合宜性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558C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5BAF9C2C" w14:textId="77777777">
        <w:trPr>
          <w:cantSplit/>
          <w:trHeight w:val="289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D280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9-9</w:t>
            </w:r>
            <w:r>
              <w:rPr>
                <w:rFonts w:eastAsia="標楷體"/>
                <w:b/>
                <w:color w:val="000000"/>
              </w:rPr>
              <w:t>受益對象之合宜性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6A3E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14B087EB" w14:textId="77777777">
        <w:trPr>
          <w:cantSplit/>
          <w:trHeight w:val="289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210B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9-10</w:t>
            </w:r>
            <w:r>
              <w:rPr>
                <w:rFonts w:eastAsia="標楷體"/>
                <w:b/>
                <w:color w:val="000000"/>
              </w:rPr>
              <w:t>資源與過程說明之合宜性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93C3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01BD1287" w14:textId="77777777">
        <w:trPr>
          <w:cantSplit/>
          <w:trHeight w:val="289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014F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9-11</w:t>
            </w:r>
            <w:r>
              <w:rPr>
                <w:rFonts w:eastAsia="標楷體"/>
                <w:b/>
                <w:color w:val="000000"/>
              </w:rPr>
              <w:t>效益評估說明之合宜性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23B7" w14:textId="77777777" w:rsidR="009D3D05" w:rsidRDefault="00AC5675">
            <w:pPr>
              <w:snapToGrid w:val="0"/>
              <w:spacing w:line="360" w:lineRule="atLeas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4CB8FE96" w14:textId="77777777">
        <w:trPr>
          <w:cantSplit/>
          <w:trHeight w:val="903"/>
          <w:jc w:val="center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7FDC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9-12</w:t>
            </w:r>
            <w:r>
              <w:rPr>
                <w:rFonts w:eastAsia="標楷體"/>
                <w:b/>
                <w:color w:val="000000"/>
              </w:rPr>
              <w:t>綜合性檢視意見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0B51" w14:textId="77777777" w:rsidR="009D3D05" w:rsidRDefault="00AC5675">
            <w:pPr>
              <w:snapToGrid w:val="0"/>
              <w:spacing w:line="240" w:lineRule="exact"/>
              <w:ind w:left="-108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本項計畫以</w:t>
            </w:r>
            <w:r>
              <w:rPr>
                <w:rFonts w:eastAsia="標楷體"/>
                <w:color w:val="000000"/>
              </w:rPr>
              <w:t>QR-Code</w:t>
            </w:r>
            <w:r>
              <w:rPr>
                <w:rFonts w:eastAsia="標楷體"/>
                <w:color w:val="000000"/>
              </w:rPr>
              <w:t>方式通知欠稅民眾繳納稅金，係為全國創舉，令人欣賞，並利用線上平台便簡化行政措施，不僅嘉惠婦女的便利性，亦可增加男性欠稅者自身稅務情況之可及性，本計畫係運用性別意識融入公務執行之代表。</w:t>
            </w:r>
          </w:p>
        </w:tc>
      </w:tr>
      <w:tr w:rsidR="009D3D05" w14:paraId="0A93A4E1" w14:textId="77777777">
        <w:trPr>
          <w:cantSplit/>
          <w:trHeight w:val="446"/>
          <w:jc w:val="center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AA5D" w14:textId="77777777" w:rsidR="009D3D05" w:rsidRDefault="00AC5675">
            <w:pPr>
              <w:snapToGrid w:val="0"/>
              <w:spacing w:line="240" w:lineRule="atLeast"/>
              <w:ind w:left="-108" w:right="-108"/>
            </w:pPr>
            <w:r>
              <w:rPr>
                <w:rFonts w:eastAsia="標楷體"/>
                <w:b/>
                <w:color w:val="000000"/>
              </w:rPr>
              <w:t>（三）參與時機及方式之合宜性：</w:t>
            </w:r>
            <w:r>
              <w:rPr>
                <w:rFonts w:eastAsia="標楷體"/>
                <w:color w:val="000000"/>
              </w:rPr>
              <w:t>合宜</w:t>
            </w:r>
          </w:p>
        </w:tc>
      </w:tr>
      <w:tr w:rsidR="009D3D05" w14:paraId="08D3B2A8" w14:textId="77777777">
        <w:trPr>
          <w:cantSplit/>
          <w:trHeight w:val="446"/>
          <w:jc w:val="center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</w:tcPr>
          <w:p w14:paraId="5D28FF36" w14:textId="04FA743B" w:rsidR="009D3D05" w:rsidRDefault="00AC5675">
            <w:pPr>
              <w:snapToGrid w:val="0"/>
              <w:spacing w:line="240" w:lineRule="atLeast"/>
              <w:ind w:left="-108" w:right="-108"/>
              <w:rPr>
                <w:rFonts w:eastAsia="標楷體" w:hint="eastAsia"/>
                <w:color w:val="000000"/>
                <w:u w:val="single"/>
              </w:rPr>
            </w:pPr>
            <w:r>
              <w:rPr>
                <w:rFonts w:eastAsia="標楷體"/>
                <w:b/>
                <w:color w:val="000000"/>
              </w:rPr>
              <w:t>本人同意恪遵保密義務，未經部會同意不得逕自對外公開所評估之計畫草案。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（簽章，簽名或打字皆可）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  <w:u w:val="single"/>
              </w:rPr>
              <w:t>張瓊玲教授</w:t>
            </w:r>
          </w:p>
        </w:tc>
      </w:tr>
    </w:tbl>
    <w:p w14:paraId="3C798A0F" w14:textId="77777777" w:rsidR="009D3D05" w:rsidRDefault="00AC5675">
      <w:pPr>
        <w:spacing w:after="120" w:line="360" w:lineRule="exact"/>
        <w:ind w:left="337" w:hanging="877"/>
        <w:rPr>
          <w:rFonts w:eastAsia="標楷體"/>
          <w:b/>
          <w:color w:val="000000"/>
          <w:bdr w:val="single" w:sz="4" w:space="0" w:color="000000"/>
        </w:rPr>
      </w:pPr>
      <w:r>
        <w:br w:type="page"/>
      </w:r>
      <w:r>
        <w:rPr>
          <w:rFonts w:eastAsia="標楷體"/>
          <w:b/>
          <w:color w:val="000000"/>
        </w:rPr>
        <w:lastRenderedPageBreak/>
        <w:t>【第三部分－評估結果】：本部分由機關人員填寫</w:t>
      </w:r>
    </w:p>
    <w:tbl>
      <w:tblPr>
        <w:tblW w:w="9239" w:type="dxa"/>
        <w:tblInd w:w="488" w:type="dxa"/>
        <w:tblLook w:val="01E0" w:firstRow="1" w:lastRow="1" w:firstColumn="1" w:lastColumn="1" w:noHBand="0" w:noVBand="0"/>
      </w:tblPr>
      <w:tblGrid>
        <w:gridCol w:w="3021"/>
        <w:gridCol w:w="1936"/>
        <w:gridCol w:w="4282"/>
      </w:tblGrid>
      <w:tr w:rsidR="009D3D05" w14:paraId="57DBCB99" w14:textId="77777777">
        <w:trPr>
          <w:cantSplit/>
          <w:trHeight w:val="567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2FAD" w14:textId="77777777" w:rsidR="009D3D05" w:rsidRDefault="00AC5675">
            <w:pPr>
              <w:snapToGrid w:val="0"/>
              <w:spacing w:line="240" w:lineRule="atLeast"/>
              <w:ind w:left="1600" w:right="-108" w:hanging="1708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拾、評估結果：</w:t>
            </w:r>
            <w:r>
              <w:rPr>
                <w:rFonts w:eastAsia="標楷體"/>
                <w:color w:val="000000"/>
              </w:rPr>
              <w:t>請填表人依據性別平等專家學者意見之綜合建議事項填列。</w:t>
            </w:r>
          </w:p>
        </w:tc>
      </w:tr>
      <w:tr w:rsidR="009D3D05" w14:paraId="7F48AE03" w14:textId="77777777">
        <w:trPr>
          <w:cantSplit/>
          <w:trHeight w:val="136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9EED" w14:textId="77777777" w:rsidR="009D3D05" w:rsidRDefault="00AC5675">
            <w:pPr>
              <w:snapToGrid w:val="0"/>
              <w:spacing w:line="360" w:lineRule="atLeast"/>
              <w:ind w:left="433" w:right="-108" w:hanging="380"/>
            </w:pPr>
            <w:r>
              <w:rPr>
                <w:rFonts w:eastAsia="標楷體"/>
                <w:b/>
                <w:color w:val="000000"/>
              </w:rPr>
              <w:t>10-1</w:t>
            </w:r>
            <w:r>
              <w:rPr>
                <w:rFonts w:eastAsia="標楷體"/>
                <w:b/>
                <w:color w:val="000000"/>
              </w:rPr>
              <w:t>評估結果之綜合說明</w:t>
            </w:r>
          </w:p>
        </w:tc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A49D" w14:textId="77777777" w:rsidR="009D3D05" w:rsidRDefault="00AC5675">
            <w:pPr>
              <w:pStyle w:val="af1"/>
              <w:snapToGrid w:val="0"/>
              <w:spacing w:line="360" w:lineRule="atLeast"/>
              <w:ind w:left="0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本局之欠稅繳納輔導計畫，業已運用性別意識融入公務執行，獲張瓊玲教授肯定，將依教授指導方向，持續提昇與加強推廣線上輔導平台之可及性及信任度。</w:t>
            </w:r>
          </w:p>
          <w:p w14:paraId="0F8F15EC" w14:textId="77777777" w:rsidR="009D3D05" w:rsidRDefault="009D3D05">
            <w:pPr>
              <w:pStyle w:val="af1"/>
              <w:snapToGrid w:val="0"/>
              <w:spacing w:line="360" w:lineRule="atLeast"/>
              <w:ind w:left="360" w:right="-108"/>
            </w:pPr>
          </w:p>
        </w:tc>
      </w:tr>
      <w:tr w:rsidR="009D3D05" w14:paraId="697DF59B" w14:textId="77777777">
        <w:trPr>
          <w:cantSplit/>
          <w:trHeight w:val="1522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9A89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10-2</w:t>
            </w:r>
            <w:r>
              <w:rPr>
                <w:rFonts w:eastAsia="標楷體"/>
                <w:b/>
                <w:color w:val="000000"/>
              </w:rPr>
              <w:t>參採情形</w:t>
            </w:r>
          </w:p>
          <w:p w14:paraId="565D2D8B" w14:textId="77777777" w:rsidR="009D3D05" w:rsidRDefault="009D3D0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</w:p>
          <w:p w14:paraId="4FA91B0A" w14:textId="77777777" w:rsidR="009D3D05" w:rsidRDefault="009D3D0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3DE7" w14:textId="77777777" w:rsidR="009D3D05" w:rsidRDefault="00AC5675">
            <w:pPr>
              <w:snapToGrid w:val="0"/>
              <w:spacing w:line="360" w:lineRule="atLeast"/>
              <w:ind w:left="703" w:right="-108" w:hanging="653"/>
            </w:pPr>
            <w:r>
              <w:rPr>
                <w:rFonts w:eastAsia="標楷體"/>
                <w:b/>
                <w:color w:val="000000"/>
              </w:rPr>
              <w:t>10-2-1</w:t>
            </w:r>
            <w:r>
              <w:rPr>
                <w:rFonts w:eastAsia="標楷體"/>
                <w:b/>
                <w:color w:val="000000"/>
              </w:rPr>
              <w:t>說明採納意見後之計畫調整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96A5" w14:textId="77777777" w:rsidR="009D3D05" w:rsidRDefault="00AC5675">
            <w:pPr>
              <w:pStyle w:val="af1"/>
              <w:snapToGrid w:val="0"/>
              <w:spacing w:line="360" w:lineRule="atLeast"/>
              <w:ind w:left="0" w:right="-108"/>
            </w:pPr>
            <w:r>
              <w:rPr>
                <w:rFonts w:eastAsia="標楷體"/>
                <w:color w:val="000000"/>
              </w:rPr>
              <w:t>本局擬運用公開場合、官方書面等方式，宣導可利用行動裝置掃描欠稅移送執行通知書上的</w:t>
            </w:r>
            <w:r>
              <w:rPr>
                <w:rFonts w:eastAsia="標楷體"/>
                <w:color w:val="000000"/>
              </w:rPr>
              <w:t>QR-Code</w:t>
            </w:r>
            <w:r>
              <w:rPr>
                <w:rFonts w:eastAsia="標楷體"/>
                <w:color w:val="000000"/>
              </w:rPr>
              <w:t>瞭解個人欠稅情況，便利繳納欠稅。</w:t>
            </w:r>
          </w:p>
        </w:tc>
      </w:tr>
      <w:tr w:rsidR="009D3D05" w14:paraId="3E030AB4" w14:textId="77777777">
        <w:trPr>
          <w:cantSplit/>
          <w:trHeight w:val="1489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27F5" w14:textId="77777777" w:rsidR="009D3D05" w:rsidRDefault="009D3D0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A403" w14:textId="77777777" w:rsidR="009D3D05" w:rsidRDefault="00AC5675">
            <w:pPr>
              <w:snapToGrid w:val="0"/>
              <w:spacing w:line="360" w:lineRule="atLeast"/>
              <w:ind w:left="703" w:right="7" w:hanging="653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10-2-2</w:t>
            </w:r>
            <w:r>
              <w:rPr>
                <w:rFonts w:eastAsia="標楷體"/>
                <w:b/>
                <w:color w:val="000000"/>
              </w:rPr>
              <w:t>說明未參採之理由或替代規劃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0845" w14:textId="77777777" w:rsidR="009D3D05" w:rsidRDefault="00AC567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無</w:t>
            </w:r>
          </w:p>
          <w:p w14:paraId="1A2BF83D" w14:textId="77777777" w:rsidR="009D3D05" w:rsidRDefault="009D3D0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</w:p>
          <w:p w14:paraId="23DF0657" w14:textId="77777777" w:rsidR="009D3D05" w:rsidRDefault="009D3D05">
            <w:pPr>
              <w:snapToGrid w:val="0"/>
              <w:spacing w:line="360" w:lineRule="atLeast"/>
              <w:ind w:left="433" w:right="-108" w:hanging="380"/>
              <w:rPr>
                <w:rFonts w:eastAsia="標楷體"/>
                <w:b/>
                <w:color w:val="000000"/>
              </w:rPr>
            </w:pPr>
          </w:p>
        </w:tc>
      </w:tr>
      <w:tr w:rsidR="009D3D05" w14:paraId="3F8EB38F" w14:textId="77777777">
        <w:trPr>
          <w:cantSplit/>
          <w:trHeight w:val="677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5FBA" w14:textId="77777777" w:rsidR="009D3D05" w:rsidRDefault="00AC5675">
            <w:pPr>
              <w:snapToGrid w:val="0"/>
              <w:spacing w:line="360" w:lineRule="atLeast"/>
              <w:ind w:left="538" w:right="-108" w:hanging="483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10-3</w:t>
            </w:r>
            <w:r>
              <w:rPr>
                <w:rFonts w:eastAsia="標楷體"/>
                <w:b/>
                <w:color w:val="000000"/>
              </w:rPr>
              <w:t>通知程序參與之專家學者本計畫的評估結果（請填寫日期及勾選通知方式，請勿空白）：</w:t>
            </w:r>
          </w:p>
          <w:p w14:paraId="436B2F39" w14:textId="77777777" w:rsidR="009D3D05" w:rsidRDefault="00AC5675">
            <w:pPr>
              <w:snapToGrid w:val="0"/>
              <w:spacing w:line="360" w:lineRule="atLeast"/>
              <w:ind w:left="433" w:right="-108" w:hanging="380"/>
            </w:pPr>
            <w:r>
              <w:rPr>
                <w:rFonts w:eastAsia="標楷體"/>
                <w:b/>
                <w:color w:val="000000"/>
              </w:rPr>
              <w:t>已於</w:t>
            </w:r>
            <w:r>
              <w:rPr>
                <w:rFonts w:eastAsia="標楷體"/>
                <w:b/>
                <w:color w:val="000000"/>
              </w:rPr>
              <w:t xml:space="preserve"> 109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15</w:t>
            </w:r>
            <w:r>
              <w:rPr>
                <w:rFonts w:eastAsia="標楷體"/>
                <w:b/>
                <w:color w:val="000000"/>
              </w:rPr>
              <w:t>日將「評估結果」以下列方式通知程序參與者審閱</w:t>
            </w:r>
          </w:p>
          <w:p w14:paraId="01FF7095" w14:textId="77777777" w:rsidR="009D3D05" w:rsidRDefault="00AC5675">
            <w:pPr>
              <w:snapToGrid w:val="0"/>
              <w:spacing w:line="360" w:lineRule="atLeast"/>
              <w:ind w:left="433" w:right="-108" w:hanging="380"/>
            </w:pPr>
            <w:r>
              <w:rPr>
                <w:rFonts w:eastAsia="標楷體"/>
                <w:b/>
                <w:color w:val="000000"/>
              </w:rPr>
              <w:t>□</w:t>
            </w:r>
            <w:r>
              <w:rPr>
                <w:rFonts w:eastAsia="標楷體"/>
                <w:b/>
                <w:color w:val="000000"/>
              </w:rPr>
              <w:t>傳真</w:t>
            </w:r>
            <w:r>
              <w:rPr>
                <w:rFonts w:eastAsia="標楷體"/>
                <w:b/>
                <w:color w:val="000000"/>
              </w:rPr>
              <w:t xml:space="preserve">      □e-mail      □</w:t>
            </w:r>
            <w:r>
              <w:rPr>
                <w:rFonts w:eastAsia="標楷體"/>
                <w:b/>
                <w:color w:val="000000"/>
              </w:rPr>
              <w:t>郵寄</w:t>
            </w:r>
            <w:r>
              <w:rPr>
                <w:rFonts w:eastAsia="標楷體"/>
                <w:b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■</w:t>
            </w:r>
            <w:r>
              <w:rPr>
                <w:rFonts w:eastAsia="標楷體"/>
                <w:b/>
                <w:color w:val="000000"/>
              </w:rPr>
              <w:t>其他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親自審閱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 xml:space="preserve">　　　　　</w:t>
            </w:r>
          </w:p>
        </w:tc>
      </w:tr>
    </w:tbl>
    <w:p w14:paraId="608B4DF7" w14:textId="77777777" w:rsidR="009D3D05" w:rsidRDefault="009D3D05">
      <w:pPr>
        <w:snapToGrid w:val="0"/>
        <w:spacing w:line="240" w:lineRule="atLeast"/>
        <w:ind w:right="-108"/>
        <w:rPr>
          <w:rFonts w:eastAsia="標楷體"/>
          <w:b/>
          <w:color w:val="000000"/>
        </w:rPr>
      </w:pPr>
    </w:p>
    <w:p w14:paraId="5B3AE57B" w14:textId="77777777" w:rsidR="009D3D05" w:rsidRDefault="00AC5675">
      <w:pPr>
        <w:numPr>
          <w:ilvl w:val="0"/>
          <w:numId w:val="1"/>
        </w:numPr>
        <w:snapToGrid w:val="0"/>
        <w:spacing w:line="240" w:lineRule="atLeast"/>
        <w:ind w:right="-108"/>
        <w:rPr>
          <w:rFonts w:eastAsia="標楷體"/>
          <w:color w:val="000000"/>
        </w:rPr>
      </w:pPr>
      <w:r>
        <w:rPr>
          <w:rFonts w:eastAsia="標楷體"/>
          <w:color w:val="000000"/>
        </w:rPr>
        <w:t>「第二部分－程序參與」之</w:t>
      </w:r>
      <w:r>
        <w:rPr>
          <w:rFonts w:eastAsia="標楷體"/>
          <w:color w:val="000000"/>
        </w:rPr>
        <w:t>9-5</w:t>
      </w:r>
      <w:r>
        <w:rPr>
          <w:rFonts w:eastAsia="標楷體"/>
          <w:color w:val="000000"/>
        </w:rPr>
        <w:t>「計畫與性別關聯之程度」評定為「無關」者，「第三部分－評估結果」</w:t>
      </w:r>
      <w:r>
        <w:rPr>
          <w:rFonts w:eastAsia="標楷體"/>
          <w:color w:val="000000"/>
        </w:rPr>
        <w:t>10-1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10-3</w:t>
      </w:r>
      <w:r>
        <w:rPr>
          <w:rFonts w:eastAsia="標楷體"/>
          <w:color w:val="000000"/>
        </w:rPr>
        <w:t>免填；否則請填表人依據性別平等專家學者意見之檢視意見完整填列「第三部分－評估結果」</w:t>
      </w:r>
      <w:r>
        <w:rPr>
          <w:rFonts w:eastAsia="標楷體"/>
          <w:color w:val="000000"/>
        </w:rPr>
        <w:t>10-1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10-3</w:t>
      </w:r>
      <w:r>
        <w:rPr>
          <w:rFonts w:eastAsia="標楷體"/>
          <w:color w:val="000000"/>
        </w:rPr>
        <w:t>。</w:t>
      </w:r>
    </w:p>
    <w:p w14:paraId="7D8276F9" w14:textId="77777777" w:rsidR="009D3D05" w:rsidRDefault="009D3D05">
      <w:pPr>
        <w:snapToGrid w:val="0"/>
        <w:spacing w:line="240" w:lineRule="atLeast"/>
        <w:ind w:right="-108"/>
        <w:rPr>
          <w:rFonts w:eastAsia="標楷體"/>
          <w:b/>
          <w:color w:val="000000"/>
        </w:rPr>
      </w:pPr>
    </w:p>
    <w:p w14:paraId="111B1FC0" w14:textId="77777777" w:rsidR="009D3D05" w:rsidRDefault="009D3D05">
      <w:pPr>
        <w:spacing w:before="360" w:line="420" w:lineRule="exact"/>
      </w:pPr>
    </w:p>
    <w:sectPr w:rsidR="009D3D05">
      <w:footerReference w:type="default" r:id="rId9"/>
      <w:pgSz w:w="11906" w:h="16838"/>
      <w:pgMar w:top="907" w:right="851" w:bottom="1049" w:left="851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4116" w14:textId="77777777" w:rsidR="00000000" w:rsidRDefault="00AC5675">
      <w:r>
        <w:separator/>
      </w:r>
    </w:p>
  </w:endnote>
  <w:endnote w:type="continuationSeparator" w:id="0">
    <w:p w14:paraId="30E1BC93" w14:textId="77777777" w:rsidR="00000000" w:rsidRDefault="00A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88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FAE2" w14:textId="77777777" w:rsidR="009D3D05" w:rsidRDefault="00AC5675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12970C07" wp14:editId="47B5294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BFD869A" w14:textId="77777777" w:rsidR="009D3D05" w:rsidRDefault="00AC5675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70C07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0;margin-top:.05pt;width:5.05pt;height:11.55pt;z-index:7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" strokeweight=".05pt">
              <v:fill opacity="0"/>
              <v:textbox inset="0,0,0,0">
                <w:txbxContent>
                  <w:p w14:paraId="0BFD869A" w14:textId="77777777" w:rsidR="009D3D05" w:rsidRDefault="00AC5675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D4CD" w14:textId="77777777" w:rsidR="00000000" w:rsidRDefault="00AC5675">
      <w:r>
        <w:separator/>
      </w:r>
    </w:p>
  </w:footnote>
  <w:footnote w:type="continuationSeparator" w:id="0">
    <w:p w14:paraId="3921D48D" w14:textId="77777777" w:rsidR="00000000" w:rsidRDefault="00AC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604"/>
    <w:multiLevelType w:val="multilevel"/>
    <w:tmpl w:val="75A83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43A0C"/>
    <w:multiLevelType w:val="multilevel"/>
    <w:tmpl w:val="2446F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923D4"/>
    <w:multiLevelType w:val="multilevel"/>
    <w:tmpl w:val="5FBC0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D12D99"/>
    <w:multiLevelType w:val="multilevel"/>
    <w:tmpl w:val="FD8CA208"/>
    <w:lvl w:ilvl="0">
      <w:start w:val="9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hAnsi="新細明體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7BE453D"/>
    <w:multiLevelType w:val="multilevel"/>
    <w:tmpl w:val="E95CF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1F1372"/>
    <w:multiLevelType w:val="multilevel"/>
    <w:tmpl w:val="41A26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05"/>
    <w:rsid w:val="009D3D05"/>
    <w:rsid w:val="00A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D413"/>
  <w15:docId w15:val="{49D5E77F-EC8E-4DC8-8EFB-DB69B4D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2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FE3927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qFormat/>
    <w:rsid w:val="00FE3927"/>
  </w:style>
  <w:style w:type="character" w:styleId="a5">
    <w:name w:val="annotation reference"/>
    <w:basedOn w:val="a0"/>
    <w:uiPriority w:val="99"/>
    <w:semiHidden/>
    <w:unhideWhenUsed/>
    <w:qFormat/>
    <w:rsid w:val="00180086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180086"/>
    <w:rPr>
      <w:rFonts w:ascii="Times New Roman" w:eastAsia="新細明體" w:hAnsi="Times New Roman" w:cs="Times New Roman"/>
      <w:szCs w:val="24"/>
    </w:rPr>
  </w:style>
  <w:style w:type="character" w:customStyle="1" w:styleId="a7">
    <w:name w:val="註解主旨 字元"/>
    <w:basedOn w:val="a6"/>
    <w:uiPriority w:val="99"/>
    <w:semiHidden/>
    <w:qFormat/>
    <w:rsid w:val="00180086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註解方塊文字 字元"/>
    <w:basedOn w:val="a0"/>
    <w:uiPriority w:val="99"/>
    <w:semiHidden/>
    <w:qFormat/>
    <w:rsid w:val="00180086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basedOn w:val="a0"/>
    <w:uiPriority w:val="99"/>
    <w:qFormat/>
    <w:rsid w:val="00E80511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網際網路連結"/>
    <w:basedOn w:val="a0"/>
    <w:rsid w:val="003B424D"/>
    <w:rPr>
      <w:color w:val="0000FF"/>
      <w:u w:val="single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新細明體" w:cs="Lucida Console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新細明體" w:cs="Times New Roman"/>
      <w:b w:val="0"/>
    </w:rPr>
  </w:style>
  <w:style w:type="character" w:customStyle="1" w:styleId="ListLabel7">
    <w:name w:val="ListLabel 7"/>
    <w:qFormat/>
    <w:rPr>
      <w:rFonts w:eastAsia="標楷體"/>
      <w:color w:val="000000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標楷體"/>
      <w:color w:val="00000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標楷體"/>
      <w:color w:val="000000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customStyle="1" w:styleId="1">
    <w:name w:val="字元 字元1 字元 字元 字元 字元"/>
    <w:basedOn w:val="a"/>
    <w:qFormat/>
    <w:rsid w:val="00FE392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footer"/>
    <w:basedOn w:val="a"/>
    <w:rsid w:val="00FE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586CB6"/>
    <w:pPr>
      <w:ind w:left="480"/>
    </w:pPr>
  </w:style>
  <w:style w:type="paragraph" w:styleId="af2">
    <w:name w:val="annotation text"/>
    <w:basedOn w:val="a"/>
    <w:uiPriority w:val="99"/>
    <w:semiHidden/>
    <w:unhideWhenUsed/>
    <w:qFormat/>
    <w:rsid w:val="00180086"/>
  </w:style>
  <w:style w:type="paragraph" w:styleId="af3">
    <w:name w:val="annotation subject"/>
    <w:basedOn w:val="af2"/>
    <w:next w:val="af2"/>
    <w:uiPriority w:val="99"/>
    <w:semiHidden/>
    <w:unhideWhenUsed/>
    <w:qFormat/>
    <w:rsid w:val="00180086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180086"/>
    <w:rPr>
      <w:rFonts w:ascii="Cambria" w:hAnsi="Cambria"/>
      <w:sz w:val="18"/>
      <w:szCs w:val="18"/>
    </w:rPr>
  </w:style>
  <w:style w:type="paragraph" w:styleId="af5">
    <w:name w:val="header"/>
    <w:basedOn w:val="a"/>
    <w:uiPriority w:val="99"/>
    <w:unhideWhenUsed/>
    <w:rsid w:val="00E80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6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womencenter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E00F-2BE6-4A7B-AA79-5289047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757</Words>
  <Characters>4320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k3145</dc:creator>
  <dc:description/>
  <cp:lastModifiedBy>欣妤 姜</cp:lastModifiedBy>
  <cp:revision>32</cp:revision>
  <cp:lastPrinted>2020-07-03T08:15:00Z</cp:lastPrinted>
  <dcterms:created xsi:type="dcterms:W3CDTF">2020-07-03T06:42:00Z</dcterms:created>
  <dcterms:modified xsi:type="dcterms:W3CDTF">2020-10-15T04:29:00Z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